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59277" w14:textId="22BC4E15" w:rsidR="00793C22" w:rsidRPr="00374115" w:rsidRDefault="00793C22">
      <w:pPr>
        <w:rPr>
          <w:rFonts w:ascii="Whitney-Medium" w:hAnsi="Whitney-Medium"/>
          <w:sz w:val="21"/>
          <w:szCs w:val="21"/>
        </w:rPr>
      </w:pPr>
      <w:r w:rsidRPr="00374115">
        <w:rPr>
          <w:rFonts w:ascii="Whitney-Medium" w:hAnsi="Whitney-Medium"/>
          <w:noProof/>
          <w:sz w:val="21"/>
          <w:szCs w:val="21"/>
        </w:rPr>
        <w:drawing>
          <wp:anchor distT="0" distB="0" distL="114300" distR="114300" simplePos="0" relativeHeight="251658240" behindDoc="0" locked="0" layoutInCell="1" allowOverlap="1" wp14:anchorId="495A4EAD" wp14:editId="5A087D56">
            <wp:simplePos x="0" y="0"/>
            <wp:positionH relativeFrom="margin">
              <wp:posOffset>1800225</wp:posOffset>
            </wp:positionH>
            <wp:positionV relativeFrom="paragraph">
              <wp:posOffset>0</wp:posOffset>
            </wp:positionV>
            <wp:extent cx="2348865" cy="12096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KT-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8865" cy="1209675"/>
                    </a:xfrm>
                    <a:prstGeom prst="rect">
                      <a:avLst/>
                    </a:prstGeom>
                  </pic:spPr>
                </pic:pic>
              </a:graphicData>
            </a:graphic>
            <wp14:sizeRelH relativeFrom="margin">
              <wp14:pctWidth>0</wp14:pctWidth>
            </wp14:sizeRelH>
            <wp14:sizeRelV relativeFrom="margin">
              <wp14:pctHeight>0</wp14:pctHeight>
            </wp14:sizeRelV>
          </wp:anchor>
        </w:drawing>
      </w:r>
    </w:p>
    <w:p w14:paraId="2D0C5013" w14:textId="77777777" w:rsidR="004F2BD1" w:rsidRPr="00374115" w:rsidRDefault="004F2BD1">
      <w:pPr>
        <w:rPr>
          <w:rFonts w:ascii="Whitney-Medium" w:hAnsi="Whitney-Medium"/>
          <w:sz w:val="21"/>
          <w:szCs w:val="21"/>
        </w:rPr>
      </w:pPr>
    </w:p>
    <w:p w14:paraId="4D00A391" w14:textId="6790E366" w:rsidR="00793C22" w:rsidRPr="00374115" w:rsidRDefault="00793C22">
      <w:pPr>
        <w:rPr>
          <w:rFonts w:ascii="Whitney-Medium" w:hAnsi="Whitney-Medium"/>
          <w:sz w:val="21"/>
          <w:szCs w:val="21"/>
        </w:rPr>
      </w:pPr>
    </w:p>
    <w:p w14:paraId="0640636C" w14:textId="77777777" w:rsidR="00BA594A" w:rsidRPr="00374115" w:rsidRDefault="00BA594A" w:rsidP="00BA594A">
      <w:pPr>
        <w:spacing w:after="0" w:line="240" w:lineRule="auto"/>
        <w:rPr>
          <w:rFonts w:ascii="Whitney-Medium" w:hAnsi="Whitney-Medium" w:cstheme="minorHAnsi"/>
          <w:b/>
          <w:sz w:val="21"/>
          <w:szCs w:val="21"/>
        </w:rPr>
      </w:pPr>
    </w:p>
    <w:p w14:paraId="5349A851" w14:textId="39C252F5" w:rsidR="008B14A2" w:rsidRPr="00374115" w:rsidRDefault="008B14A2" w:rsidP="00503C73">
      <w:pPr>
        <w:rPr>
          <w:rFonts w:ascii="Whitney-Medium" w:hAnsi="Whitney-Medium" w:cstheme="minorHAnsi"/>
          <w:b/>
          <w:sz w:val="21"/>
          <w:szCs w:val="21"/>
        </w:rPr>
      </w:pPr>
      <w:bookmarkStart w:id="0" w:name="_Toc427597371"/>
    </w:p>
    <w:p w14:paraId="6FC4CD94" w14:textId="77777777" w:rsidR="00CB728D" w:rsidRPr="00374115" w:rsidRDefault="00CB728D" w:rsidP="002D17D5">
      <w:pPr>
        <w:spacing w:before="100" w:beforeAutospacing="1" w:after="100" w:afterAutospacing="1"/>
        <w:jc w:val="center"/>
        <w:outlineLvl w:val="1"/>
        <w:rPr>
          <w:rFonts w:ascii="Whitney-Medium" w:eastAsia="Times New Roman" w:hAnsi="Whitney-Medium" w:cs="Times New Roman"/>
          <w:b/>
          <w:bCs/>
          <w:sz w:val="21"/>
          <w:szCs w:val="21"/>
        </w:rPr>
      </w:pPr>
      <w:bookmarkStart w:id="1" w:name="_Hlk14884083"/>
      <w:bookmarkEnd w:id="0"/>
    </w:p>
    <w:bookmarkEnd w:id="1"/>
    <w:p w14:paraId="2B8D5899" w14:textId="14D4341F" w:rsidR="00C46FD4" w:rsidRDefault="002E3385" w:rsidP="002D17D5">
      <w:pPr>
        <w:spacing w:line="276" w:lineRule="auto"/>
        <w:ind w:left="-180" w:right="39"/>
        <w:jc w:val="center"/>
        <w:rPr>
          <w:rFonts w:ascii="Whitney-Medium" w:hAnsi="Whitney-Medium"/>
          <w:b/>
          <w:sz w:val="28"/>
          <w:szCs w:val="28"/>
        </w:rPr>
      </w:pPr>
      <w:r w:rsidRPr="00553CF7">
        <w:rPr>
          <w:rFonts w:ascii="Whitney-Medium" w:hAnsi="Whitney-Medium"/>
          <w:b/>
          <w:sz w:val="28"/>
          <w:szCs w:val="28"/>
        </w:rPr>
        <w:t xml:space="preserve">Title: </w:t>
      </w:r>
      <w:r w:rsidR="00EC26AB" w:rsidRPr="00EC26AB">
        <w:rPr>
          <w:rFonts w:ascii="Whitney-Medium" w:hAnsi="Whitney-Medium"/>
          <w:b/>
          <w:sz w:val="28"/>
          <w:szCs w:val="28"/>
        </w:rPr>
        <w:t xml:space="preserve">Call for Expressions of Interest: Technical Expert to Support Procurement of Fish Processing and Value Addition Equipment (WYEEFIMA </w:t>
      </w:r>
      <w:proofErr w:type="spellStart"/>
      <w:r w:rsidR="00EC26AB" w:rsidRPr="00EC26AB">
        <w:rPr>
          <w:rFonts w:ascii="Whitney-Medium" w:hAnsi="Whitney-Medium"/>
          <w:b/>
          <w:sz w:val="28"/>
          <w:szCs w:val="28"/>
        </w:rPr>
        <w:t>Programme</w:t>
      </w:r>
      <w:proofErr w:type="spellEnd"/>
      <w:r w:rsidR="00EC26AB" w:rsidRPr="00EC26AB">
        <w:rPr>
          <w:rFonts w:ascii="Whitney-Medium" w:hAnsi="Whitney-Medium"/>
          <w:b/>
          <w:sz w:val="28"/>
          <w:szCs w:val="28"/>
        </w:rPr>
        <w:t>)</w:t>
      </w:r>
    </w:p>
    <w:p w14:paraId="1580422C" w14:textId="766EA20E" w:rsidR="2E8DF9EE" w:rsidRDefault="2E8DF9EE" w:rsidP="299172DE">
      <w:pPr>
        <w:pStyle w:val="ListParagraph"/>
        <w:numPr>
          <w:ilvl w:val="0"/>
          <w:numId w:val="22"/>
        </w:numPr>
        <w:spacing w:beforeAutospacing="1" w:afterAutospacing="1"/>
        <w:rPr>
          <w:rFonts w:ascii="Whitney-Medium" w:hAnsi="Whitney-Medium"/>
          <w:b/>
          <w:bCs/>
          <w:sz w:val="21"/>
          <w:szCs w:val="21"/>
        </w:rPr>
      </w:pPr>
      <w:r w:rsidRPr="299172DE">
        <w:rPr>
          <w:rFonts w:ascii="Whitney-Medium" w:hAnsi="Whitney-Medium"/>
          <w:b/>
          <w:bCs/>
          <w:sz w:val="21"/>
          <w:szCs w:val="21"/>
        </w:rPr>
        <w:t>Background</w:t>
      </w:r>
    </w:p>
    <w:p w14:paraId="4B62AADF" w14:textId="6CF99B93" w:rsidR="1DA52DD3" w:rsidRDefault="1DA52DD3" w:rsidP="299172DE">
      <w:pPr>
        <w:pStyle w:val="ListParagraph"/>
        <w:spacing w:beforeAutospacing="1" w:afterAutospacing="1"/>
        <w:ind w:left="360"/>
        <w:jc w:val="both"/>
        <w:outlineLvl w:val="2"/>
        <w:rPr>
          <w:rFonts w:ascii="Whitney-Medium" w:eastAsia="Whitney" w:hAnsi="Whitney-Medium" w:cs="Whitney"/>
          <w:sz w:val="21"/>
          <w:szCs w:val="21"/>
        </w:rPr>
      </w:pPr>
      <w:r w:rsidRPr="299172DE">
        <w:rPr>
          <w:rFonts w:ascii="Whitney-Medium" w:eastAsia="Whitney" w:hAnsi="Whitney-Medium" w:cs="Whitney"/>
          <w:sz w:val="21"/>
          <w:szCs w:val="21"/>
        </w:rPr>
        <w:t>Kilimo Trust (KT) is a regional non</w:t>
      </w:r>
      <w:r>
        <w:noBreakHyphen/>
      </w:r>
      <w:r w:rsidRPr="299172DE">
        <w:rPr>
          <w:rFonts w:ascii="Whitney-Medium" w:eastAsia="Whitney" w:hAnsi="Whitney-Medium" w:cs="Whitney"/>
          <w:sz w:val="21"/>
          <w:szCs w:val="21"/>
        </w:rPr>
        <w:t>governmental organization working to advance agricultural development across the East African Community (EAC), including Uganda, Kenya, Tanzania, and Rwanda. KT is a co</w:t>
      </w:r>
      <w:r>
        <w:noBreakHyphen/>
      </w:r>
      <w:r w:rsidRPr="299172DE">
        <w:rPr>
          <w:rFonts w:ascii="Whitney-Medium" w:eastAsia="Whitney" w:hAnsi="Whitney-Medium" w:cs="Whitney"/>
          <w:sz w:val="21"/>
          <w:szCs w:val="21"/>
        </w:rPr>
        <w:t xml:space="preserve">implementing partner of the Women and Youth Economic Empowerment in Fisheries through Inclusive Market Access (WYEEFIMA) </w:t>
      </w:r>
      <w:proofErr w:type="spellStart"/>
      <w:r w:rsidRPr="299172DE">
        <w:rPr>
          <w:rFonts w:ascii="Whitney-Medium" w:eastAsia="Whitney" w:hAnsi="Whitney-Medium" w:cs="Whitney"/>
          <w:sz w:val="21"/>
          <w:szCs w:val="21"/>
        </w:rPr>
        <w:t>programme</w:t>
      </w:r>
      <w:proofErr w:type="spellEnd"/>
      <w:r w:rsidRPr="299172DE">
        <w:rPr>
          <w:rFonts w:ascii="Whitney-Medium" w:eastAsia="Whitney" w:hAnsi="Whitney-Medium" w:cs="Whitney"/>
          <w:sz w:val="21"/>
          <w:szCs w:val="21"/>
        </w:rPr>
        <w:t>.</w:t>
      </w:r>
    </w:p>
    <w:p w14:paraId="16407C48" w14:textId="77777777" w:rsidR="00EF6AC0" w:rsidRDefault="00EF6AC0" w:rsidP="299172DE">
      <w:pPr>
        <w:pStyle w:val="ListParagraph"/>
        <w:spacing w:beforeAutospacing="1" w:afterAutospacing="1"/>
        <w:ind w:left="360"/>
        <w:jc w:val="both"/>
        <w:outlineLvl w:val="2"/>
        <w:rPr>
          <w:rFonts w:ascii="Whitney-Medium" w:eastAsia="Whitney" w:hAnsi="Whitney-Medium" w:cs="Whitney"/>
          <w:sz w:val="21"/>
          <w:szCs w:val="21"/>
        </w:rPr>
      </w:pPr>
    </w:p>
    <w:p w14:paraId="20DE9479" w14:textId="509F9C6A" w:rsidR="1DA52DD3" w:rsidRDefault="1DA52DD3" w:rsidP="299172DE">
      <w:pPr>
        <w:pStyle w:val="ListParagraph"/>
        <w:spacing w:beforeAutospacing="1" w:afterAutospacing="1"/>
        <w:ind w:left="360"/>
        <w:jc w:val="both"/>
        <w:outlineLvl w:val="2"/>
        <w:rPr>
          <w:rFonts w:ascii="Whitney-Medium" w:eastAsia="Whitney" w:hAnsi="Whitney-Medium" w:cs="Whitney"/>
          <w:sz w:val="21"/>
          <w:szCs w:val="21"/>
        </w:rPr>
      </w:pPr>
      <w:r w:rsidRPr="299172DE">
        <w:rPr>
          <w:rFonts w:ascii="Whitney-Medium" w:eastAsia="Whitney" w:hAnsi="Whitney-Medium" w:cs="Whitney"/>
          <w:sz w:val="21"/>
          <w:szCs w:val="21"/>
        </w:rPr>
        <w:t>WYEEFIMA is a five</w:t>
      </w:r>
      <w:r>
        <w:noBreakHyphen/>
      </w:r>
      <w:r w:rsidRPr="299172DE">
        <w:rPr>
          <w:rFonts w:ascii="Whitney-Medium" w:eastAsia="Whitney" w:hAnsi="Whitney-Medium" w:cs="Whitney"/>
          <w:sz w:val="21"/>
          <w:szCs w:val="21"/>
        </w:rPr>
        <w:t xml:space="preserve">year </w:t>
      </w:r>
      <w:proofErr w:type="spellStart"/>
      <w:r w:rsidRPr="299172DE">
        <w:rPr>
          <w:rFonts w:ascii="Whitney-Medium" w:eastAsia="Whitney" w:hAnsi="Whitney-Medium" w:cs="Whitney"/>
          <w:sz w:val="21"/>
          <w:szCs w:val="21"/>
        </w:rPr>
        <w:t>programme</w:t>
      </w:r>
      <w:proofErr w:type="spellEnd"/>
      <w:r w:rsidRPr="299172DE">
        <w:rPr>
          <w:rFonts w:ascii="Whitney-Medium" w:eastAsia="Whitney" w:hAnsi="Whitney-Medium" w:cs="Whitney"/>
          <w:sz w:val="21"/>
          <w:szCs w:val="21"/>
        </w:rPr>
        <w:t xml:space="preserve"> led by </w:t>
      </w:r>
      <w:proofErr w:type="spellStart"/>
      <w:r w:rsidRPr="299172DE">
        <w:rPr>
          <w:rFonts w:ascii="Whitney-Medium" w:eastAsia="Whitney" w:hAnsi="Whitney-Medium" w:cs="Whitney"/>
          <w:sz w:val="21"/>
          <w:szCs w:val="21"/>
        </w:rPr>
        <w:t>TradeMark</w:t>
      </w:r>
      <w:proofErr w:type="spellEnd"/>
      <w:r w:rsidRPr="299172DE">
        <w:rPr>
          <w:rFonts w:ascii="Whitney-Medium" w:eastAsia="Whitney" w:hAnsi="Whitney-Medium" w:cs="Whitney"/>
          <w:sz w:val="21"/>
          <w:szCs w:val="21"/>
        </w:rPr>
        <w:t xml:space="preserve"> Africa, implemented in partnership with the African Union’s AfCFTA, and funded by the Mastercard Foundation. The </w:t>
      </w:r>
      <w:proofErr w:type="spellStart"/>
      <w:r w:rsidRPr="299172DE">
        <w:rPr>
          <w:rFonts w:ascii="Whitney-Medium" w:eastAsia="Whitney" w:hAnsi="Whitney-Medium" w:cs="Whitney"/>
          <w:sz w:val="21"/>
          <w:szCs w:val="21"/>
        </w:rPr>
        <w:t>programme</w:t>
      </w:r>
      <w:proofErr w:type="spellEnd"/>
      <w:r w:rsidRPr="299172DE">
        <w:rPr>
          <w:rFonts w:ascii="Whitney-Medium" w:eastAsia="Whitney" w:hAnsi="Whitney-Medium" w:cs="Whitney"/>
          <w:sz w:val="21"/>
          <w:szCs w:val="21"/>
        </w:rPr>
        <w:t xml:space="preserve"> aims to empower women and youth by creating decent employment opportunities and reducing economic inequalities through inclusive market access in the fisheries sector, where women and young people are often excluded from higher</w:t>
      </w:r>
      <w:r>
        <w:noBreakHyphen/>
      </w:r>
      <w:r w:rsidRPr="299172DE">
        <w:rPr>
          <w:rFonts w:ascii="Whitney-Medium" w:eastAsia="Whitney" w:hAnsi="Whitney-Medium" w:cs="Whitney"/>
          <w:sz w:val="21"/>
          <w:szCs w:val="21"/>
        </w:rPr>
        <w:t>value activities.</w:t>
      </w:r>
      <w:r w:rsidR="00EF6AC0">
        <w:rPr>
          <w:rFonts w:ascii="Whitney-Medium" w:eastAsia="Whitney" w:hAnsi="Whitney-Medium" w:cs="Whitney"/>
          <w:sz w:val="21"/>
          <w:szCs w:val="21"/>
        </w:rPr>
        <w:t xml:space="preserve">  </w:t>
      </w:r>
      <w:r w:rsidRPr="299172DE">
        <w:rPr>
          <w:rFonts w:ascii="Whitney-Medium" w:eastAsia="Whitney" w:hAnsi="Whitney-Medium" w:cs="Whitney"/>
          <w:sz w:val="21"/>
          <w:szCs w:val="21"/>
        </w:rPr>
        <w:t xml:space="preserve">The </w:t>
      </w:r>
      <w:proofErr w:type="spellStart"/>
      <w:r w:rsidRPr="299172DE">
        <w:rPr>
          <w:rFonts w:ascii="Whitney-Medium" w:eastAsia="Whitney" w:hAnsi="Whitney-Medium" w:cs="Whitney"/>
          <w:sz w:val="21"/>
          <w:szCs w:val="21"/>
        </w:rPr>
        <w:t>programme</w:t>
      </w:r>
      <w:proofErr w:type="spellEnd"/>
      <w:r w:rsidRPr="299172DE">
        <w:rPr>
          <w:rFonts w:ascii="Whitney-Medium" w:eastAsia="Whitney" w:hAnsi="Whitney-Medium" w:cs="Whitney"/>
          <w:sz w:val="21"/>
          <w:szCs w:val="21"/>
        </w:rPr>
        <w:t xml:space="preserve"> is implemented in Uganda, Kenya, Tanzania (including Zanzibar), Nigeria, Comoros, Cabo Verde, and the Democratic Republic of Congo (DRC). Within this initiative, KT focuses on strengthening inclusive and resilient markets and enhancing regional cross</w:t>
      </w:r>
      <w:r>
        <w:noBreakHyphen/>
      </w:r>
      <w:r w:rsidRPr="299172DE">
        <w:rPr>
          <w:rFonts w:ascii="Whitney-Medium" w:eastAsia="Whitney" w:hAnsi="Whitney-Medium" w:cs="Whitney"/>
          <w:sz w:val="21"/>
          <w:szCs w:val="21"/>
        </w:rPr>
        <w:t>border trade within the EAC. The primary target participants include women, youth aged 18–35 years, cross</w:t>
      </w:r>
      <w:r>
        <w:noBreakHyphen/>
      </w:r>
      <w:r w:rsidRPr="299172DE">
        <w:rPr>
          <w:rFonts w:ascii="Whitney-Medium" w:eastAsia="Whitney" w:hAnsi="Whitney-Medium" w:cs="Whitney"/>
          <w:sz w:val="21"/>
          <w:szCs w:val="21"/>
        </w:rPr>
        <w:t>border fish trade associations, and micro, small, and medium enterprises (MSMEs).</w:t>
      </w:r>
    </w:p>
    <w:p w14:paraId="29387BDE" w14:textId="33AA788B" w:rsidR="299172DE" w:rsidRDefault="299172DE" w:rsidP="299172DE">
      <w:pPr>
        <w:pStyle w:val="ListParagraph"/>
        <w:spacing w:beforeAutospacing="1" w:afterAutospacing="1"/>
        <w:ind w:left="360"/>
        <w:outlineLvl w:val="2"/>
        <w:rPr>
          <w:rFonts w:ascii="Whitney-Medium" w:eastAsia="Whitney" w:hAnsi="Whitney-Medium" w:cs="Whitney"/>
          <w:color w:val="000000" w:themeColor="text1"/>
          <w:sz w:val="21"/>
          <w:szCs w:val="21"/>
        </w:rPr>
      </w:pPr>
    </w:p>
    <w:p w14:paraId="48C1DAA9" w14:textId="0A1A72D0" w:rsidR="00274242" w:rsidRDefault="5A64EDA9" w:rsidP="299172DE">
      <w:pPr>
        <w:pStyle w:val="ListParagraph"/>
        <w:numPr>
          <w:ilvl w:val="0"/>
          <w:numId w:val="22"/>
        </w:numPr>
        <w:spacing w:after="0"/>
        <w:rPr>
          <w:rFonts w:ascii="Whitney-Medium" w:hAnsi="Whitney-Medium" w:cstheme="minorBidi"/>
          <w:b/>
          <w:bCs/>
          <w:sz w:val="21"/>
          <w:szCs w:val="21"/>
        </w:rPr>
      </w:pPr>
      <w:r w:rsidRPr="299172DE">
        <w:rPr>
          <w:rFonts w:ascii="Whitney-Medium" w:hAnsi="Whitney-Medium" w:cstheme="minorBidi"/>
          <w:b/>
          <w:bCs/>
          <w:sz w:val="21"/>
          <w:szCs w:val="21"/>
        </w:rPr>
        <w:t xml:space="preserve">The objective </w:t>
      </w:r>
      <w:r w:rsidR="3388CA53" w:rsidRPr="299172DE">
        <w:rPr>
          <w:rFonts w:ascii="Whitney-Medium" w:hAnsi="Whitney-Medium" w:cstheme="minorBidi"/>
          <w:b/>
          <w:bCs/>
          <w:sz w:val="21"/>
          <w:szCs w:val="21"/>
        </w:rPr>
        <w:t>of the assignment</w:t>
      </w:r>
    </w:p>
    <w:p w14:paraId="334CA540" w14:textId="64D141B5" w:rsidR="3388CA53" w:rsidRDefault="3388CA53" w:rsidP="299172DE">
      <w:pPr>
        <w:pStyle w:val="ListParagraph"/>
        <w:spacing w:after="0"/>
        <w:ind w:left="360"/>
        <w:rPr>
          <w:rFonts w:ascii="Whitney-Medium" w:hAnsi="Whitney-Medium" w:cs="Calibri"/>
          <w:sz w:val="21"/>
          <w:szCs w:val="21"/>
        </w:rPr>
      </w:pPr>
      <w:r w:rsidRPr="299172DE">
        <w:rPr>
          <w:rFonts w:ascii="Whitney-Medium" w:hAnsi="Whitney-Medium" w:cs="Calibri"/>
          <w:sz w:val="21"/>
          <w:szCs w:val="21"/>
        </w:rPr>
        <w:t>The objective of this consultancy is to provide technical support to ensure the procurement of compliant, high</w:t>
      </w:r>
      <w:r>
        <w:noBreakHyphen/>
      </w:r>
      <w:r w:rsidRPr="299172DE">
        <w:rPr>
          <w:rFonts w:ascii="Whitney-Medium" w:hAnsi="Whitney-Medium" w:cs="Calibri"/>
          <w:sz w:val="21"/>
          <w:szCs w:val="21"/>
        </w:rPr>
        <w:t>quality fish processing equipment and accessories aligned with project objectives, applicable standards, and procurement regulations.</w:t>
      </w:r>
    </w:p>
    <w:p w14:paraId="2CC9C151" w14:textId="2969FF83" w:rsidR="299172DE" w:rsidRDefault="299172DE" w:rsidP="299172DE">
      <w:pPr>
        <w:pStyle w:val="ListParagraph"/>
        <w:spacing w:after="0"/>
        <w:ind w:left="360"/>
        <w:rPr>
          <w:rFonts w:ascii="Whitney-Medium" w:hAnsi="Whitney-Medium" w:cstheme="minorBidi"/>
          <w:color w:val="000000" w:themeColor="text1"/>
          <w:sz w:val="21"/>
          <w:szCs w:val="21"/>
        </w:rPr>
      </w:pPr>
    </w:p>
    <w:p w14:paraId="41685529" w14:textId="7471B2A2" w:rsidR="00CD501D" w:rsidRPr="00374115" w:rsidRDefault="5C4A4D40" w:rsidP="299172DE">
      <w:pPr>
        <w:pStyle w:val="ListParagraph"/>
        <w:numPr>
          <w:ilvl w:val="0"/>
          <w:numId w:val="22"/>
        </w:numPr>
        <w:spacing w:after="0"/>
        <w:rPr>
          <w:rFonts w:ascii="Whitney-Medium" w:hAnsi="Whitney-Medium" w:cstheme="minorBidi"/>
          <w:b/>
          <w:bCs/>
          <w:sz w:val="21"/>
          <w:szCs w:val="21"/>
        </w:rPr>
      </w:pPr>
      <w:r w:rsidRPr="299172DE">
        <w:rPr>
          <w:rFonts w:ascii="Whitney-Medium" w:hAnsi="Whitney-Medium" w:cstheme="minorBidi"/>
          <w:b/>
          <w:bCs/>
          <w:sz w:val="21"/>
          <w:szCs w:val="21"/>
        </w:rPr>
        <w:t>Scope of work</w:t>
      </w:r>
    </w:p>
    <w:p w14:paraId="683F2D9E" w14:textId="036774D9" w:rsidR="640F5DDC" w:rsidRDefault="640F5DDC" w:rsidP="299172DE">
      <w:pPr>
        <w:pStyle w:val="ListParagraph"/>
        <w:ind w:left="360"/>
        <w:rPr>
          <w:rFonts w:ascii="Whitney-Medium" w:hAnsi="Whitney-Medium" w:cs="Calibri"/>
          <w:sz w:val="21"/>
          <w:szCs w:val="21"/>
        </w:rPr>
      </w:pPr>
      <w:r w:rsidRPr="299172DE">
        <w:rPr>
          <w:rFonts w:ascii="Whitney-Medium" w:hAnsi="Whitney-Medium" w:cs="Calibri"/>
          <w:sz w:val="21"/>
          <w:szCs w:val="21"/>
        </w:rPr>
        <w:t>Kilimo Trust seeks to engage a qualified Technical Expert to prepare specifications for fish processing and value addition equipment, conduct bid evaluations, and verify that equipment supplied to WYEEFIMA participants in Uganda meets required quality standards in line with international best practices.</w:t>
      </w:r>
    </w:p>
    <w:p w14:paraId="56208B9A" w14:textId="77777777" w:rsidR="00EF6AC0" w:rsidRDefault="00EF6AC0" w:rsidP="299172DE">
      <w:pPr>
        <w:pStyle w:val="ListParagraph"/>
        <w:ind w:left="360"/>
        <w:rPr>
          <w:rFonts w:ascii="Whitney-Medium" w:hAnsi="Whitney-Medium" w:cs="Calibri"/>
          <w:sz w:val="21"/>
          <w:szCs w:val="21"/>
        </w:rPr>
      </w:pPr>
    </w:p>
    <w:p w14:paraId="565A5F54" w14:textId="05061A03" w:rsidR="640F5DDC" w:rsidRDefault="640F5DDC" w:rsidP="299172DE">
      <w:pPr>
        <w:pStyle w:val="ListParagraph"/>
        <w:ind w:left="360"/>
        <w:rPr>
          <w:rFonts w:ascii="Whitney-Medium" w:hAnsi="Whitney-Medium" w:cs="Calibri"/>
          <w:sz w:val="21"/>
          <w:szCs w:val="21"/>
        </w:rPr>
      </w:pPr>
      <w:r w:rsidRPr="299172DE">
        <w:rPr>
          <w:rFonts w:ascii="Whitney-Medium" w:hAnsi="Whitney-Medium" w:cs="Calibri"/>
          <w:sz w:val="21"/>
          <w:szCs w:val="21"/>
        </w:rPr>
        <w:t>The consultant will undertake, but not be limited to, the following tasks:</w:t>
      </w:r>
    </w:p>
    <w:p w14:paraId="01010E7A" w14:textId="262F82F0" w:rsidR="299172DE" w:rsidRDefault="299172DE" w:rsidP="299172DE">
      <w:pPr>
        <w:pStyle w:val="ListParagraph"/>
        <w:ind w:left="360"/>
        <w:rPr>
          <w:rFonts w:ascii="Whitney-Medium" w:hAnsi="Whitney-Medium" w:cstheme="minorBidi"/>
          <w:sz w:val="21"/>
          <w:szCs w:val="21"/>
        </w:rPr>
      </w:pPr>
    </w:p>
    <w:p w14:paraId="0362D1B2" w14:textId="497F5ED9" w:rsidR="7418B7C6" w:rsidRDefault="7418B7C6" w:rsidP="299172DE">
      <w:pPr>
        <w:pStyle w:val="ListParagraph"/>
        <w:ind w:left="360"/>
      </w:pPr>
      <w:r w:rsidRPr="299172DE">
        <w:rPr>
          <w:rFonts w:ascii="Whitney-Medium" w:hAnsi="Whitney-Medium" w:cstheme="minorBidi"/>
          <w:b/>
          <w:bCs/>
          <w:sz w:val="21"/>
          <w:szCs w:val="21"/>
        </w:rPr>
        <w:t xml:space="preserve">Technical Specifications: </w:t>
      </w:r>
      <w:r w:rsidR="6BDE5C92" w:rsidRPr="299172DE">
        <w:rPr>
          <w:rFonts w:ascii="Whitney-Medium" w:hAnsi="Whitney-Medium" w:cs="Calibri"/>
          <w:sz w:val="21"/>
          <w:szCs w:val="21"/>
        </w:rPr>
        <w:t xml:space="preserve">Review proposed fish processing technologies and equipment and develop detailed technical specifications, performance requirements, and quality standards. The technologies include: </w:t>
      </w:r>
    </w:p>
    <w:p w14:paraId="36EE2964" w14:textId="1083281B" w:rsidR="6BDE5C92" w:rsidRDefault="6BDE5C92" w:rsidP="299172DE">
      <w:pPr>
        <w:pStyle w:val="ListParagraph"/>
        <w:numPr>
          <w:ilvl w:val="0"/>
          <w:numId w:val="4"/>
        </w:numPr>
      </w:pPr>
      <w:r w:rsidRPr="299172DE">
        <w:rPr>
          <w:rFonts w:ascii="Whitney-Medium" w:hAnsi="Whitney-Medium" w:cs="Calibri"/>
          <w:sz w:val="21"/>
          <w:szCs w:val="21"/>
        </w:rPr>
        <w:t>deep</w:t>
      </w:r>
      <w:r>
        <w:noBreakHyphen/>
      </w:r>
      <w:r w:rsidRPr="299172DE">
        <w:rPr>
          <w:rFonts w:ascii="Whitney-Medium" w:hAnsi="Whitney-Medium" w:cs="Calibri"/>
          <w:sz w:val="21"/>
          <w:szCs w:val="21"/>
        </w:rPr>
        <w:t>frying kits comprising cooking pans, assorted accessories, and energy</w:t>
      </w:r>
      <w:r>
        <w:noBreakHyphen/>
      </w:r>
      <w:r w:rsidRPr="299172DE">
        <w:rPr>
          <w:rFonts w:ascii="Whitney-Medium" w:hAnsi="Whitney-Medium" w:cs="Calibri"/>
          <w:sz w:val="21"/>
          <w:szCs w:val="21"/>
        </w:rPr>
        <w:t xml:space="preserve">saving </w:t>
      </w:r>
      <w:proofErr w:type="gramStart"/>
      <w:r w:rsidRPr="299172DE">
        <w:rPr>
          <w:rFonts w:ascii="Whitney-Medium" w:hAnsi="Whitney-Medium" w:cs="Calibri"/>
          <w:sz w:val="21"/>
          <w:szCs w:val="21"/>
        </w:rPr>
        <w:t>cookstoves;</w:t>
      </w:r>
      <w:proofErr w:type="gramEnd"/>
      <w:r w:rsidRPr="299172DE">
        <w:rPr>
          <w:rFonts w:ascii="Whitney-Medium" w:hAnsi="Whitney-Medium" w:cs="Calibri"/>
          <w:sz w:val="21"/>
          <w:szCs w:val="21"/>
        </w:rPr>
        <w:t xml:space="preserve"> </w:t>
      </w:r>
    </w:p>
    <w:p w14:paraId="6CC9910E" w14:textId="2E9C1944" w:rsidR="6BDE5C92" w:rsidRDefault="6BDE5C92"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lastRenderedPageBreak/>
        <w:t>smoked fish processing equipment, including</w:t>
      </w:r>
      <w:r w:rsidR="2504C3D9" w:rsidRPr="299172DE">
        <w:rPr>
          <w:rFonts w:ascii="Whitney-Medium" w:hAnsi="Whitney-Medium" w:cs="Calibri"/>
          <w:sz w:val="21"/>
          <w:szCs w:val="21"/>
        </w:rPr>
        <w:t xml:space="preserve"> energy-saving </w:t>
      </w:r>
      <w:r w:rsidRPr="299172DE">
        <w:rPr>
          <w:rFonts w:ascii="Whitney-Medium" w:hAnsi="Whitney-Medium" w:cs="Calibri"/>
          <w:sz w:val="21"/>
          <w:szCs w:val="21"/>
        </w:rPr>
        <w:t xml:space="preserve">smoking kilns, </w:t>
      </w:r>
      <w:r w:rsidR="11421B95" w:rsidRPr="299172DE">
        <w:rPr>
          <w:rFonts w:ascii="Whitney-Medium" w:hAnsi="Whitney-Medium" w:cs="Calibri"/>
          <w:sz w:val="21"/>
          <w:szCs w:val="21"/>
        </w:rPr>
        <w:t xml:space="preserve">durable </w:t>
      </w:r>
      <w:r w:rsidRPr="299172DE">
        <w:rPr>
          <w:rFonts w:ascii="Whitney-Medium" w:hAnsi="Whitney-Medium" w:cs="Calibri"/>
          <w:sz w:val="21"/>
          <w:szCs w:val="21"/>
        </w:rPr>
        <w:t xml:space="preserve">drying racks, and </w:t>
      </w:r>
      <w:proofErr w:type="gramStart"/>
      <w:r w:rsidRPr="299172DE">
        <w:rPr>
          <w:rFonts w:ascii="Whitney-Medium" w:hAnsi="Whitney-Medium" w:cs="Calibri"/>
          <w:sz w:val="21"/>
          <w:szCs w:val="21"/>
        </w:rPr>
        <w:t>accessories;</w:t>
      </w:r>
      <w:proofErr w:type="gramEnd"/>
      <w:r w:rsidRPr="299172DE">
        <w:rPr>
          <w:rFonts w:ascii="Whitney-Medium" w:hAnsi="Whitney-Medium" w:cs="Calibri"/>
          <w:sz w:val="21"/>
          <w:szCs w:val="21"/>
        </w:rPr>
        <w:t xml:space="preserve"> </w:t>
      </w:r>
    </w:p>
    <w:p w14:paraId="2B21F0EF" w14:textId="25740347" w:rsidR="6BDE5C92" w:rsidRDefault="6BDE5C92" w:rsidP="299172DE">
      <w:pPr>
        <w:pStyle w:val="ListParagraph"/>
        <w:numPr>
          <w:ilvl w:val="0"/>
          <w:numId w:val="4"/>
        </w:numPr>
      </w:pPr>
      <w:r w:rsidRPr="299172DE">
        <w:rPr>
          <w:rFonts w:ascii="Whitney-Medium" w:hAnsi="Whitney-Medium" w:cs="Calibri"/>
          <w:sz w:val="21"/>
          <w:szCs w:val="21"/>
        </w:rPr>
        <w:t>solar</w:t>
      </w:r>
      <w:r>
        <w:noBreakHyphen/>
      </w:r>
      <w:r w:rsidRPr="299172DE">
        <w:rPr>
          <w:rFonts w:ascii="Whitney-Medium" w:hAnsi="Whitney-Medium" w:cs="Calibri"/>
          <w:sz w:val="21"/>
          <w:szCs w:val="21"/>
        </w:rPr>
        <w:t>based cold</w:t>
      </w:r>
      <w:r>
        <w:noBreakHyphen/>
      </w:r>
      <w:r w:rsidRPr="299172DE">
        <w:rPr>
          <w:rFonts w:ascii="Whitney-Medium" w:hAnsi="Whitney-Medium" w:cs="Calibri"/>
          <w:sz w:val="21"/>
          <w:szCs w:val="21"/>
        </w:rPr>
        <w:t>chain solutions such as solar ice</w:t>
      </w:r>
      <w:r>
        <w:noBreakHyphen/>
      </w:r>
      <w:r w:rsidRPr="299172DE">
        <w:rPr>
          <w:rFonts w:ascii="Whitney-Medium" w:hAnsi="Whitney-Medium" w:cs="Calibri"/>
          <w:sz w:val="21"/>
          <w:szCs w:val="21"/>
        </w:rPr>
        <w:t>making machines, ice boxes, solar</w:t>
      </w:r>
      <w:r>
        <w:noBreakHyphen/>
      </w:r>
      <w:r w:rsidRPr="299172DE">
        <w:rPr>
          <w:rFonts w:ascii="Whitney-Medium" w:hAnsi="Whitney-Medium" w:cs="Calibri"/>
          <w:sz w:val="21"/>
          <w:szCs w:val="21"/>
        </w:rPr>
        <w:t xml:space="preserve">powered deep freezers, and </w:t>
      </w:r>
      <w:proofErr w:type="gramStart"/>
      <w:r w:rsidRPr="299172DE">
        <w:rPr>
          <w:rFonts w:ascii="Whitney-Medium" w:hAnsi="Whitney-Medium" w:cs="Calibri"/>
          <w:sz w:val="21"/>
          <w:szCs w:val="21"/>
        </w:rPr>
        <w:t>accessories;</w:t>
      </w:r>
      <w:proofErr w:type="gramEnd"/>
    </w:p>
    <w:p w14:paraId="59D3799C" w14:textId="07E205A3" w:rsidR="6BDE5C92" w:rsidRDefault="6BDE5C92"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t xml:space="preserve">fish milling/grinding equipment for </w:t>
      </w:r>
      <w:r w:rsidR="38D2DF63" w:rsidRPr="299172DE">
        <w:rPr>
          <w:rFonts w:ascii="Whitney-Medium" w:hAnsi="Whitney-Medium" w:cs="Calibri"/>
          <w:sz w:val="21"/>
          <w:szCs w:val="21"/>
        </w:rPr>
        <w:t xml:space="preserve">fish </w:t>
      </w:r>
      <w:r w:rsidRPr="299172DE">
        <w:rPr>
          <w:rFonts w:ascii="Whitney-Medium" w:hAnsi="Whitney-Medium" w:cs="Calibri"/>
          <w:sz w:val="21"/>
          <w:szCs w:val="21"/>
        </w:rPr>
        <w:t>powder production and packaging machines for fish products.</w:t>
      </w:r>
    </w:p>
    <w:p w14:paraId="372E2637" w14:textId="06B1F740" w:rsidR="299172DE" w:rsidRDefault="299172DE" w:rsidP="299172DE">
      <w:pPr>
        <w:pStyle w:val="ListParagraph"/>
        <w:ind w:left="360"/>
        <w:rPr>
          <w:rFonts w:ascii="Whitney-Medium" w:hAnsi="Whitney-Medium" w:cs="Calibri"/>
          <w:sz w:val="21"/>
          <w:szCs w:val="21"/>
        </w:rPr>
      </w:pPr>
    </w:p>
    <w:p w14:paraId="422DC9F4" w14:textId="069C6A05" w:rsidR="7418B7C6" w:rsidRDefault="7418B7C6" w:rsidP="299172DE">
      <w:pPr>
        <w:pStyle w:val="ListParagraph"/>
        <w:ind w:left="360"/>
        <w:rPr>
          <w:rFonts w:ascii="Whitney-Medium" w:hAnsi="Whitney-Medium" w:cs="Calibri"/>
          <w:sz w:val="21"/>
          <w:szCs w:val="21"/>
        </w:rPr>
      </w:pPr>
      <w:r w:rsidRPr="299172DE">
        <w:rPr>
          <w:rFonts w:ascii="Whitney-Medium" w:hAnsi="Whitney-Medium" w:cstheme="minorBidi"/>
          <w:b/>
          <w:bCs/>
          <w:sz w:val="21"/>
          <w:szCs w:val="21"/>
        </w:rPr>
        <w:t>Market Analysis and Costing:</w:t>
      </w:r>
      <w:r w:rsidRPr="299172DE">
        <w:rPr>
          <w:rFonts w:ascii="Whitney-Medium" w:hAnsi="Whitney-Medium" w:cstheme="minorBidi"/>
          <w:sz w:val="21"/>
          <w:szCs w:val="21"/>
        </w:rPr>
        <w:t xml:space="preserve"> </w:t>
      </w:r>
      <w:r w:rsidR="23CD9846" w:rsidRPr="299172DE">
        <w:rPr>
          <w:rFonts w:ascii="Whitney-Medium" w:hAnsi="Whitney-Medium" w:cs="Calibri"/>
          <w:sz w:val="21"/>
          <w:szCs w:val="21"/>
        </w:rPr>
        <w:t xml:space="preserve">Conduct a market assessment of </w:t>
      </w:r>
      <w:proofErr w:type="gramStart"/>
      <w:r w:rsidR="23CD9846" w:rsidRPr="299172DE">
        <w:rPr>
          <w:rFonts w:ascii="Whitney-Medium" w:hAnsi="Whitney-Medium" w:cs="Calibri"/>
          <w:sz w:val="21"/>
          <w:szCs w:val="21"/>
        </w:rPr>
        <w:t>locally</w:t>
      </w:r>
      <w:proofErr w:type="gramEnd"/>
      <w:r w:rsidR="23CD9846" w:rsidRPr="299172DE">
        <w:rPr>
          <w:rFonts w:ascii="Whitney-Medium" w:hAnsi="Whitney-Medium" w:cs="Calibri"/>
          <w:sz w:val="21"/>
          <w:szCs w:val="21"/>
        </w:rPr>
        <w:t xml:space="preserve"> and internationally available fish processing equipment and suppliers, and provide indicative capital and lifecycle cost estimates, including installation, operation, maintenance, and spare parts.</w:t>
      </w:r>
    </w:p>
    <w:p w14:paraId="3EE133D6" w14:textId="7B78FAC7" w:rsidR="299172DE" w:rsidRDefault="299172DE" w:rsidP="299172DE">
      <w:pPr>
        <w:pStyle w:val="ListParagraph"/>
        <w:ind w:left="360"/>
        <w:rPr>
          <w:rFonts w:ascii="Whitney-Medium" w:hAnsi="Whitney-Medium" w:cstheme="minorBidi"/>
          <w:sz w:val="21"/>
          <w:szCs w:val="21"/>
        </w:rPr>
      </w:pPr>
    </w:p>
    <w:p w14:paraId="36DBF561" w14:textId="4FFC0093" w:rsidR="7418B7C6" w:rsidRDefault="7418B7C6" w:rsidP="299172DE">
      <w:pPr>
        <w:pStyle w:val="ListParagraph"/>
        <w:ind w:left="360"/>
        <w:rPr>
          <w:rFonts w:ascii="Whitney-Medium" w:hAnsi="Whitney-Medium" w:cs="Calibri"/>
          <w:sz w:val="21"/>
          <w:szCs w:val="21"/>
        </w:rPr>
      </w:pPr>
      <w:r w:rsidRPr="299172DE">
        <w:rPr>
          <w:rFonts w:ascii="Whitney-Medium" w:hAnsi="Whitney-Medium" w:cstheme="minorBidi"/>
          <w:b/>
          <w:bCs/>
          <w:sz w:val="21"/>
          <w:szCs w:val="21"/>
        </w:rPr>
        <w:t>Procurement</w:t>
      </w:r>
      <w:r w:rsidR="457F55CC" w:rsidRPr="299172DE">
        <w:rPr>
          <w:rFonts w:ascii="Whitney-Medium" w:hAnsi="Whitney-Medium" w:cstheme="minorBidi"/>
          <w:b/>
          <w:bCs/>
          <w:sz w:val="21"/>
          <w:szCs w:val="21"/>
        </w:rPr>
        <w:t>:</w:t>
      </w:r>
      <w:r w:rsidRPr="299172DE">
        <w:rPr>
          <w:rFonts w:ascii="Whitney-Medium" w:hAnsi="Whitney-Medium" w:cstheme="minorBidi"/>
          <w:b/>
          <w:bCs/>
          <w:sz w:val="21"/>
          <w:szCs w:val="21"/>
        </w:rPr>
        <w:t xml:space="preserve"> </w:t>
      </w:r>
      <w:r w:rsidR="22BE4E8C" w:rsidRPr="299172DE">
        <w:rPr>
          <w:rFonts w:ascii="Whitney-Medium" w:hAnsi="Whitney-Medium" w:cs="Calibri"/>
          <w:sz w:val="21"/>
          <w:szCs w:val="21"/>
        </w:rPr>
        <w:t xml:space="preserve">Review procurement documents and </w:t>
      </w:r>
      <w:r w:rsidR="6F180D98" w:rsidRPr="299172DE">
        <w:rPr>
          <w:rFonts w:ascii="Whitney-Medium" w:hAnsi="Whitney-Medium" w:cs="Calibri"/>
          <w:sz w:val="21"/>
          <w:szCs w:val="21"/>
        </w:rPr>
        <w:t xml:space="preserve">prepare </w:t>
      </w:r>
      <w:r w:rsidR="22BE4E8C" w:rsidRPr="299172DE">
        <w:rPr>
          <w:rFonts w:ascii="Whitney-Medium" w:hAnsi="Whitney-Medium" w:cs="Calibri"/>
          <w:sz w:val="21"/>
          <w:szCs w:val="21"/>
        </w:rPr>
        <w:t xml:space="preserve">evaluation criteria; conduct technical bid evaluations and prepare </w:t>
      </w:r>
      <w:r w:rsidR="2CAC7E56" w:rsidRPr="299172DE">
        <w:rPr>
          <w:rFonts w:ascii="Whitney-Medium" w:hAnsi="Whitney-Medium" w:cs="Calibri"/>
          <w:sz w:val="21"/>
          <w:szCs w:val="21"/>
        </w:rPr>
        <w:t>evaluation</w:t>
      </w:r>
      <w:r w:rsidR="22BE4E8C" w:rsidRPr="299172DE">
        <w:rPr>
          <w:rFonts w:ascii="Whitney-Medium" w:hAnsi="Whitney-Medium" w:cs="Calibri"/>
          <w:sz w:val="21"/>
          <w:szCs w:val="21"/>
        </w:rPr>
        <w:t xml:space="preserve"> reports; support bidder clarifications; monitor delivery </w:t>
      </w:r>
      <w:r w:rsidR="0E1951ED" w:rsidRPr="299172DE">
        <w:rPr>
          <w:rFonts w:ascii="Whitney-Medium" w:hAnsi="Whitney-Medium" w:cs="Calibri"/>
          <w:sz w:val="21"/>
          <w:szCs w:val="21"/>
        </w:rPr>
        <w:t xml:space="preserve">of goods </w:t>
      </w:r>
      <w:r w:rsidR="22BE4E8C" w:rsidRPr="299172DE">
        <w:rPr>
          <w:rFonts w:ascii="Whitney-Medium" w:hAnsi="Whitney-Medium" w:cs="Calibri"/>
          <w:sz w:val="21"/>
          <w:szCs w:val="21"/>
        </w:rPr>
        <w:t>and compliance; oversee installation and commissioning; and support acceptance testing and handover.</w:t>
      </w:r>
    </w:p>
    <w:p w14:paraId="1DE1CAE6" w14:textId="77A67827" w:rsidR="299172DE" w:rsidRDefault="299172DE" w:rsidP="299172DE">
      <w:pPr>
        <w:pStyle w:val="ListParagraph"/>
        <w:ind w:left="360"/>
        <w:rPr>
          <w:rFonts w:ascii="Whitney-Medium" w:hAnsi="Whitney-Medium" w:cstheme="minorBidi"/>
          <w:sz w:val="21"/>
          <w:szCs w:val="21"/>
        </w:rPr>
      </w:pPr>
    </w:p>
    <w:p w14:paraId="79B3D2E0" w14:textId="2EAB83AE" w:rsidR="00A84655" w:rsidRDefault="7418B7C6" w:rsidP="299172DE">
      <w:pPr>
        <w:pStyle w:val="ListParagraph"/>
        <w:ind w:left="360"/>
        <w:rPr>
          <w:rFonts w:ascii="Whitney-Medium" w:hAnsi="Whitney-Medium" w:cs="Calibri"/>
          <w:sz w:val="21"/>
          <w:szCs w:val="21"/>
        </w:rPr>
      </w:pPr>
      <w:r w:rsidRPr="299172DE">
        <w:rPr>
          <w:rFonts w:ascii="Whitney-Medium" w:hAnsi="Whitney-Medium" w:cstheme="minorBidi"/>
          <w:b/>
          <w:bCs/>
          <w:sz w:val="21"/>
          <w:szCs w:val="21"/>
        </w:rPr>
        <w:t>Capacity Building</w:t>
      </w:r>
      <w:r w:rsidR="739540B1" w:rsidRPr="299172DE">
        <w:rPr>
          <w:rFonts w:ascii="Whitney-Medium" w:hAnsi="Whitney-Medium" w:cstheme="minorBidi"/>
          <w:b/>
          <w:bCs/>
          <w:sz w:val="21"/>
          <w:szCs w:val="21"/>
        </w:rPr>
        <w:t>:</w:t>
      </w:r>
      <w:r w:rsidR="739540B1" w:rsidRPr="299172DE">
        <w:rPr>
          <w:rFonts w:ascii="Whitney-Medium" w:hAnsi="Whitney-Medium" w:cstheme="minorBidi"/>
          <w:sz w:val="21"/>
          <w:szCs w:val="21"/>
        </w:rPr>
        <w:t xml:space="preserve"> </w:t>
      </w:r>
      <w:r w:rsidR="5D1B2368" w:rsidRPr="299172DE">
        <w:rPr>
          <w:rFonts w:ascii="Whitney-Medium" w:hAnsi="Whitney-Medium" w:cs="Calibri"/>
          <w:sz w:val="21"/>
          <w:szCs w:val="21"/>
        </w:rPr>
        <w:t>Support supplier</w:t>
      </w:r>
      <w:r w:rsidR="003D43C6">
        <w:noBreakHyphen/>
      </w:r>
      <w:r w:rsidR="5D1B2368" w:rsidRPr="299172DE">
        <w:rPr>
          <w:rFonts w:ascii="Whitney-Medium" w:hAnsi="Whitney-Medium" w:cs="Calibri"/>
          <w:sz w:val="21"/>
          <w:szCs w:val="21"/>
        </w:rPr>
        <w:t>led training for operators and maintenance staff, and review training materials and operation manuals.</w:t>
      </w:r>
    </w:p>
    <w:p w14:paraId="5AE23249" w14:textId="41F98653" w:rsidR="00A84655" w:rsidRDefault="00A84655" w:rsidP="299172DE">
      <w:pPr>
        <w:pStyle w:val="ListParagraph"/>
        <w:ind w:left="360"/>
        <w:rPr>
          <w:rFonts w:ascii="Whitney-Medium" w:hAnsi="Whitney-Medium" w:cstheme="minorBidi"/>
          <w:sz w:val="21"/>
          <w:szCs w:val="21"/>
        </w:rPr>
      </w:pPr>
    </w:p>
    <w:p w14:paraId="3F56C899" w14:textId="32AFEE71" w:rsidR="00AD05BB" w:rsidRPr="00374115" w:rsidRDefault="009D3539" w:rsidP="00A84655">
      <w:pPr>
        <w:pStyle w:val="ListParagraph"/>
        <w:spacing w:after="0"/>
        <w:ind w:left="360"/>
        <w:rPr>
          <w:rFonts w:ascii="Whitney-Medium" w:hAnsi="Whitney-Medium" w:cstheme="minorHAnsi"/>
          <w:b/>
          <w:bCs/>
          <w:sz w:val="21"/>
          <w:szCs w:val="21"/>
        </w:rPr>
      </w:pPr>
      <w:r w:rsidRPr="00374115">
        <w:rPr>
          <w:rFonts w:ascii="Whitney-Medium" w:hAnsi="Whitney-Medium" w:cstheme="minorHAnsi"/>
          <w:b/>
          <w:bCs/>
          <w:sz w:val="21"/>
          <w:szCs w:val="21"/>
        </w:rPr>
        <w:t xml:space="preserve">Expected </w:t>
      </w:r>
      <w:r w:rsidR="00AD05BB" w:rsidRPr="00374115">
        <w:rPr>
          <w:rFonts w:ascii="Whitney-Medium" w:hAnsi="Whitney-Medium" w:cstheme="minorHAnsi"/>
          <w:b/>
          <w:bCs/>
          <w:sz w:val="21"/>
          <w:szCs w:val="21"/>
        </w:rPr>
        <w:t>Deliverables</w:t>
      </w:r>
    </w:p>
    <w:p w14:paraId="18E2BD88" w14:textId="77777777" w:rsidR="00A84655" w:rsidRPr="00A84655" w:rsidRDefault="009D3539" w:rsidP="00A84655">
      <w:pPr>
        <w:spacing w:after="0" w:line="240" w:lineRule="auto"/>
        <w:ind w:left="360"/>
        <w:rPr>
          <w:rFonts w:ascii="Whitney-Medium" w:hAnsi="Whitney-Medium" w:cstheme="minorHAnsi"/>
          <w:sz w:val="21"/>
          <w:szCs w:val="21"/>
        </w:rPr>
      </w:pPr>
      <w:r w:rsidRPr="00374115">
        <w:rPr>
          <w:rFonts w:ascii="Whitney-Medium" w:hAnsi="Whitney-Medium" w:cstheme="minorHAnsi"/>
          <w:sz w:val="21"/>
          <w:szCs w:val="21"/>
        </w:rPr>
        <w:t xml:space="preserve"> </w:t>
      </w:r>
      <w:r w:rsidR="00A84655" w:rsidRPr="00A84655">
        <w:rPr>
          <w:rFonts w:ascii="Whitney-Medium" w:hAnsi="Whitney-Medium" w:cstheme="minorHAnsi"/>
          <w:sz w:val="21"/>
          <w:szCs w:val="21"/>
        </w:rPr>
        <w:t>The consultant shall deliver the following outputs:</w:t>
      </w:r>
    </w:p>
    <w:p w14:paraId="4D8DB9C3" w14:textId="646D1F90" w:rsidR="00A84655" w:rsidRPr="00A84655" w:rsidRDefault="00A84655" w:rsidP="299172DE">
      <w:pPr>
        <w:spacing w:after="0" w:line="240" w:lineRule="auto"/>
        <w:rPr>
          <w:rFonts w:ascii="Whitney-Medium" w:hAnsi="Whitney-Medium"/>
          <w:sz w:val="21"/>
          <w:szCs w:val="21"/>
        </w:rPr>
      </w:pPr>
    </w:p>
    <w:p w14:paraId="511C3FE3" w14:textId="7B9F2E57" w:rsidR="00A84655" w:rsidRPr="00A84655" w:rsidRDefault="0AB5A19B" w:rsidP="299172DE">
      <w:pPr>
        <w:spacing w:after="0" w:line="240" w:lineRule="auto"/>
        <w:ind w:left="360"/>
        <w:rPr>
          <w:rFonts w:ascii="Whitney-Medium" w:hAnsi="Whitney-Medium"/>
          <w:sz w:val="21"/>
          <w:szCs w:val="21"/>
        </w:rPr>
      </w:pPr>
      <w:r w:rsidRPr="299172DE">
        <w:rPr>
          <w:rFonts w:ascii="Whitney-Medium" w:hAnsi="Whitney-Medium"/>
          <w:sz w:val="21"/>
          <w:szCs w:val="21"/>
        </w:rPr>
        <w:t>1</w:t>
      </w:r>
      <w:r w:rsidR="739540B1" w:rsidRPr="299172DE">
        <w:rPr>
          <w:rFonts w:ascii="Whitney-Medium" w:hAnsi="Whitney-Medium"/>
          <w:sz w:val="21"/>
          <w:szCs w:val="21"/>
        </w:rPr>
        <w:t>.</w:t>
      </w:r>
      <w:r w:rsidR="00A84655">
        <w:tab/>
      </w:r>
      <w:r w:rsidR="739540B1" w:rsidRPr="299172DE">
        <w:rPr>
          <w:rFonts w:ascii="Whitney-Medium" w:hAnsi="Whitney-Medium"/>
          <w:sz w:val="21"/>
          <w:szCs w:val="21"/>
        </w:rPr>
        <w:t>Detailed technical specifications and procurement documentation</w:t>
      </w:r>
    </w:p>
    <w:p w14:paraId="43CBBD55" w14:textId="7F027780" w:rsidR="00A84655" w:rsidRPr="00A84655" w:rsidRDefault="200849DE" w:rsidP="299172DE">
      <w:pPr>
        <w:spacing w:after="0" w:line="240" w:lineRule="auto"/>
        <w:ind w:left="360"/>
        <w:rPr>
          <w:rFonts w:ascii="Whitney-Medium" w:hAnsi="Whitney-Medium"/>
          <w:sz w:val="21"/>
          <w:szCs w:val="21"/>
        </w:rPr>
      </w:pPr>
      <w:r w:rsidRPr="299172DE">
        <w:rPr>
          <w:rFonts w:ascii="Whitney-Medium" w:hAnsi="Whitney-Medium"/>
          <w:sz w:val="21"/>
          <w:szCs w:val="21"/>
        </w:rPr>
        <w:t>2</w:t>
      </w:r>
      <w:r w:rsidR="739540B1" w:rsidRPr="299172DE">
        <w:rPr>
          <w:rFonts w:ascii="Whitney-Medium" w:hAnsi="Whitney-Medium"/>
          <w:sz w:val="21"/>
          <w:szCs w:val="21"/>
        </w:rPr>
        <w:t>.</w:t>
      </w:r>
      <w:r w:rsidR="00A84655">
        <w:tab/>
      </w:r>
      <w:r w:rsidR="739540B1" w:rsidRPr="299172DE">
        <w:rPr>
          <w:rFonts w:ascii="Whitney-Medium" w:hAnsi="Whitney-Medium"/>
          <w:sz w:val="21"/>
          <w:szCs w:val="21"/>
        </w:rPr>
        <w:t>Market analysis and cost estimates report</w:t>
      </w:r>
    </w:p>
    <w:p w14:paraId="7A2B45DC" w14:textId="555F268E" w:rsidR="00A84655" w:rsidRPr="00A84655" w:rsidRDefault="14AA3172" w:rsidP="299172DE">
      <w:pPr>
        <w:spacing w:after="0" w:line="240" w:lineRule="auto"/>
        <w:ind w:left="360"/>
        <w:rPr>
          <w:rFonts w:ascii="Whitney-Medium" w:hAnsi="Whitney-Medium"/>
          <w:sz w:val="21"/>
          <w:szCs w:val="21"/>
        </w:rPr>
      </w:pPr>
      <w:r w:rsidRPr="299172DE">
        <w:rPr>
          <w:rFonts w:ascii="Whitney-Medium" w:hAnsi="Whitney-Medium"/>
          <w:sz w:val="21"/>
          <w:szCs w:val="21"/>
        </w:rPr>
        <w:t>3</w:t>
      </w:r>
      <w:r w:rsidR="739540B1" w:rsidRPr="299172DE">
        <w:rPr>
          <w:rFonts w:ascii="Whitney-Medium" w:hAnsi="Whitney-Medium"/>
          <w:sz w:val="21"/>
          <w:szCs w:val="21"/>
        </w:rPr>
        <w:t>.</w:t>
      </w:r>
      <w:r w:rsidR="00A84655">
        <w:tab/>
      </w:r>
      <w:r w:rsidR="739540B1" w:rsidRPr="299172DE">
        <w:rPr>
          <w:rFonts w:ascii="Whitney-Medium" w:hAnsi="Whitney-Medium"/>
          <w:sz w:val="21"/>
          <w:szCs w:val="21"/>
        </w:rPr>
        <w:t>Technical bid evaluation report</w:t>
      </w:r>
    </w:p>
    <w:p w14:paraId="6923FCE9" w14:textId="1F93A01B" w:rsidR="00A84655" w:rsidRPr="00A84655" w:rsidRDefault="7817CB2C" w:rsidP="299172DE">
      <w:pPr>
        <w:spacing w:after="0" w:line="240" w:lineRule="auto"/>
        <w:ind w:left="360"/>
        <w:rPr>
          <w:rFonts w:ascii="Whitney-Medium" w:hAnsi="Whitney-Medium"/>
          <w:sz w:val="21"/>
          <w:szCs w:val="21"/>
        </w:rPr>
      </w:pPr>
      <w:r w:rsidRPr="299172DE">
        <w:rPr>
          <w:rFonts w:ascii="Whitney-Medium" w:hAnsi="Whitney-Medium"/>
          <w:sz w:val="21"/>
          <w:szCs w:val="21"/>
        </w:rPr>
        <w:t>4</w:t>
      </w:r>
      <w:r w:rsidR="739540B1" w:rsidRPr="299172DE">
        <w:rPr>
          <w:rFonts w:ascii="Whitney-Medium" w:hAnsi="Whitney-Medium"/>
          <w:sz w:val="21"/>
          <w:szCs w:val="21"/>
        </w:rPr>
        <w:t>.</w:t>
      </w:r>
      <w:r w:rsidR="00A84655">
        <w:tab/>
      </w:r>
      <w:r w:rsidR="739540B1" w:rsidRPr="299172DE">
        <w:rPr>
          <w:rFonts w:ascii="Whitney-Medium" w:hAnsi="Whitney-Medium"/>
          <w:sz w:val="21"/>
          <w:szCs w:val="21"/>
        </w:rPr>
        <w:t>Installation, testing, and commissioning report</w:t>
      </w:r>
    </w:p>
    <w:p w14:paraId="76CB582C" w14:textId="09703EC1" w:rsidR="00A84655" w:rsidRDefault="216DD778" w:rsidP="299172DE">
      <w:pPr>
        <w:spacing w:after="0" w:line="240" w:lineRule="auto"/>
        <w:ind w:left="360"/>
        <w:rPr>
          <w:rFonts w:ascii="Whitney-Medium" w:hAnsi="Whitney-Medium"/>
          <w:sz w:val="21"/>
          <w:szCs w:val="21"/>
        </w:rPr>
      </w:pPr>
      <w:r w:rsidRPr="299172DE">
        <w:rPr>
          <w:rFonts w:ascii="Whitney-Medium" w:hAnsi="Whitney-Medium"/>
          <w:sz w:val="21"/>
          <w:szCs w:val="21"/>
        </w:rPr>
        <w:t>5</w:t>
      </w:r>
      <w:r w:rsidR="739540B1" w:rsidRPr="299172DE">
        <w:rPr>
          <w:rFonts w:ascii="Whitney-Medium" w:hAnsi="Whitney-Medium"/>
          <w:sz w:val="21"/>
          <w:szCs w:val="21"/>
        </w:rPr>
        <w:t>.</w:t>
      </w:r>
      <w:r w:rsidR="00A84655">
        <w:tab/>
      </w:r>
      <w:r w:rsidR="739540B1" w:rsidRPr="299172DE">
        <w:rPr>
          <w:rFonts w:ascii="Whitney-Medium" w:hAnsi="Whitney-Medium"/>
          <w:sz w:val="21"/>
          <w:szCs w:val="21"/>
        </w:rPr>
        <w:t>Final consultancy completion report</w:t>
      </w:r>
    </w:p>
    <w:p w14:paraId="47E2953D" w14:textId="77777777" w:rsidR="00A84655" w:rsidRDefault="00A84655" w:rsidP="00A84655">
      <w:pPr>
        <w:spacing w:after="0" w:line="240" w:lineRule="auto"/>
        <w:ind w:left="360"/>
        <w:rPr>
          <w:rFonts w:ascii="Whitney-Medium" w:hAnsi="Whitney-Medium" w:cstheme="minorHAnsi"/>
          <w:b/>
          <w:bCs/>
          <w:sz w:val="21"/>
          <w:szCs w:val="21"/>
        </w:rPr>
      </w:pPr>
    </w:p>
    <w:p w14:paraId="4054123F" w14:textId="5EFDC104" w:rsidR="00546DA6" w:rsidRPr="00374115" w:rsidRDefault="0FD0C0F7" w:rsidP="00A84655">
      <w:pPr>
        <w:spacing w:after="0" w:line="240" w:lineRule="auto"/>
        <w:ind w:left="360"/>
        <w:rPr>
          <w:rFonts w:ascii="Whitney-Medium" w:hAnsi="Whitney-Medium" w:cstheme="minorHAnsi"/>
          <w:b/>
          <w:bCs/>
          <w:sz w:val="21"/>
          <w:szCs w:val="21"/>
        </w:rPr>
      </w:pPr>
      <w:r w:rsidRPr="299172DE">
        <w:rPr>
          <w:rFonts w:ascii="Whitney-Medium" w:hAnsi="Whitney-Medium"/>
          <w:b/>
          <w:bCs/>
          <w:sz w:val="21"/>
          <w:szCs w:val="21"/>
        </w:rPr>
        <w:t xml:space="preserve">Duration </w:t>
      </w:r>
      <w:r w:rsidR="76ABF96B" w:rsidRPr="299172DE">
        <w:rPr>
          <w:rFonts w:ascii="Whitney-Medium" w:hAnsi="Whitney-Medium"/>
          <w:b/>
          <w:bCs/>
          <w:sz w:val="21"/>
          <w:szCs w:val="21"/>
        </w:rPr>
        <w:t>&amp; Timeline</w:t>
      </w:r>
      <w:r w:rsidRPr="299172DE">
        <w:rPr>
          <w:rFonts w:ascii="Whitney-Medium" w:hAnsi="Whitney-Medium"/>
          <w:b/>
          <w:bCs/>
          <w:sz w:val="21"/>
          <w:szCs w:val="21"/>
        </w:rPr>
        <w:t xml:space="preserve"> </w:t>
      </w:r>
    </w:p>
    <w:p w14:paraId="36C306A4" w14:textId="0E0755B6" w:rsidR="781E216C" w:rsidRDefault="781E216C" w:rsidP="299172DE">
      <w:pPr>
        <w:pStyle w:val="ListParagraph"/>
        <w:spacing w:afterAutospacing="1"/>
        <w:ind w:left="360"/>
        <w:rPr>
          <w:rFonts w:ascii="Whitney-Medium" w:hAnsi="Whitney-Medium"/>
          <w:sz w:val="21"/>
          <w:szCs w:val="21"/>
        </w:rPr>
      </w:pPr>
      <w:r w:rsidRPr="299172DE">
        <w:rPr>
          <w:rFonts w:ascii="Whitney-Medium" w:hAnsi="Whitney-Medium"/>
          <w:sz w:val="21"/>
          <w:szCs w:val="21"/>
        </w:rPr>
        <w:t xml:space="preserve">The assignment will be carried out over </w:t>
      </w:r>
      <w:r w:rsidR="75AB72B8" w:rsidRPr="299172DE">
        <w:rPr>
          <w:rFonts w:ascii="Whitney-Medium" w:hAnsi="Whitney-Medium"/>
          <w:b/>
          <w:bCs/>
          <w:sz w:val="21"/>
          <w:szCs w:val="21"/>
        </w:rPr>
        <w:t>2</w:t>
      </w:r>
      <w:r w:rsidRPr="299172DE">
        <w:rPr>
          <w:rFonts w:ascii="Whitney-Medium" w:hAnsi="Whitney-Medium"/>
          <w:b/>
          <w:bCs/>
          <w:sz w:val="21"/>
          <w:szCs w:val="21"/>
        </w:rPr>
        <w:t>0 billable working days</w:t>
      </w:r>
      <w:r w:rsidRPr="299172DE">
        <w:rPr>
          <w:rFonts w:ascii="Whitney-Medium" w:hAnsi="Whitney-Medium"/>
          <w:sz w:val="21"/>
          <w:szCs w:val="21"/>
        </w:rPr>
        <w:t xml:space="preserve">, commencing in </w:t>
      </w:r>
      <w:r w:rsidRPr="299172DE">
        <w:rPr>
          <w:rFonts w:ascii="Whitney-Medium" w:hAnsi="Whitney-Medium"/>
          <w:b/>
          <w:bCs/>
          <w:sz w:val="21"/>
          <w:szCs w:val="21"/>
        </w:rPr>
        <w:t>mid</w:t>
      </w:r>
      <w:r>
        <w:noBreakHyphen/>
      </w:r>
      <w:r w:rsidRPr="299172DE">
        <w:rPr>
          <w:rFonts w:ascii="Whitney-Medium" w:hAnsi="Whitney-Medium"/>
          <w:b/>
          <w:bCs/>
          <w:sz w:val="21"/>
          <w:szCs w:val="21"/>
        </w:rPr>
        <w:t>May 2026</w:t>
      </w:r>
      <w:r w:rsidRPr="299172DE">
        <w:rPr>
          <w:rFonts w:ascii="Whitney-Medium" w:hAnsi="Whitney-Medium"/>
          <w:sz w:val="21"/>
          <w:szCs w:val="21"/>
        </w:rPr>
        <w:t>, with the exact start date to be confirmed upon contract signing.</w:t>
      </w:r>
    </w:p>
    <w:p w14:paraId="05BE77AF" w14:textId="3ACD47CB" w:rsidR="299172DE" w:rsidRDefault="299172DE" w:rsidP="299172DE">
      <w:pPr>
        <w:pStyle w:val="ListParagraph"/>
        <w:spacing w:afterAutospacing="1"/>
        <w:ind w:left="360"/>
        <w:rPr>
          <w:rFonts w:ascii="Whitney-Medium" w:hAnsi="Whitney-Medium"/>
          <w:sz w:val="21"/>
          <w:szCs w:val="21"/>
        </w:rPr>
      </w:pPr>
    </w:p>
    <w:p w14:paraId="1CAF59CE" w14:textId="0CC8AD38" w:rsidR="00A84655" w:rsidRPr="00A84655" w:rsidRDefault="739540B1" w:rsidP="001A7AFC">
      <w:pPr>
        <w:pStyle w:val="ListParagraph"/>
        <w:numPr>
          <w:ilvl w:val="0"/>
          <w:numId w:val="22"/>
        </w:numPr>
        <w:rPr>
          <w:rFonts w:ascii="Whitney-Medium" w:hAnsi="Whitney-Medium" w:cstheme="minorHAnsi"/>
          <w:b/>
          <w:bCs/>
          <w:sz w:val="21"/>
          <w:szCs w:val="21"/>
        </w:rPr>
      </w:pPr>
      <w:r w:rsidRPr="299172DE">
        <w:rPr>
          <w:rFonts w:ascii="Whitney-Medium" w:hAnsi="Whitney-Medium" w:cstheme="minorBidi"/>
          <w:b/>
          <w:bCs/>
          <w:sz w:val="21"/>
          <w:szCs w:val="21"/>
        </w:rPr>
        <w:t>Methodology</w:t>
      </w:r>
    </w:p>
    <w:p w14:paraId="76F2995E" w14:textId="4357B117" w:rsidR="500A21FA" w:rsidRDefault="500A21FA" w:rsidP="299172DE">
      <w:pPr>
        <w:pStyle w:val="ListParagraph"/>
        <w:ind w:left="360"/>
        <w:rPr>
          <w:rFonts w:ascii="Whitney-Medium" w:hAnsi="Whitney-Medium" w:cs="Calibri"/>
          <w:sz w:val="21"/>
          <w:szCs w:val="21"/>
        </w:rPr>
      </w:pPr>
      <w:r w:rsidRPr="299172DE">
        <w:rPr>
          <w:rFonts w:ascii="Whitney-Medium" w:hAnsi="Whitney-Medium" w:cs="Calibri"/>
          <w:sz w:val="21"/>
          <w:szCs w:val="21"/>
        </w:rPr>
        <w:t>The consultant will apply a practical and participatory approach covering the full equipment procurement cycle, including:</w:t>
      </w:r>
    </w:p>
    <w:p w14:paraId="7F0F926A" w14:textId="063241AB" w:rsidR="500A21FA" w:rsidRDefault="500A21FA" w:rsidP="299172DE">
      <w:pPr>
        <w:pStyle w:val="ListParagraph"/>
        <w:numPr>
          <w:ilvl w:val="0"/>
          <w:numId w:val="1"/>
        </w:numPr>
        <w:rPr>
          <w:rFonts w:ascii="Whitney-Medium" w:hAnsi="Whitney-Medium" w:cs="Calibri"/>
          <w:sz w:val="21"/>
          <w:szCs w:val="21"/>
        </w:rPr>
      </w:pPr>
      <w:r w:rsidRPr="299172DE">
        <w:rPr>
          <w:rFonts w:ascii="Whitney-Medium" w:hAnsi="Whitney-Medium" w:cs="Calibri"/>
          <w:sz w:val="21"/>
          <w:szCs w:val="21"/>
        </w:rPr>
        <w:t>Review of procurement documents, technical requirements, and applicable fish processing standards.</w:t>
      </w:r>
    </w:p>
    <w:p w14:paraId="75D7C11F" w14:textId="60733CE2" w:rsidR="500A21FA" w:rsidRDefault="500A21FA" w:rsidP="299172DE">
      <w:pPr>
        <w:pStyle w:val="ListParagraph"/>
        <w:numPr>
          <w:ilvl w:val="0"/>
          <w:numId w:val="1"/>
        </w:numPr>
        <w:rPr>
          <w:rFonts w:ascii="Whitney-Medium" w:hAnsi="Whitney-Medium" w:cs="Calibri"/>
          <w:sz w:val="21"/>
          <w:szCs w:val="21"/>
        </w:rPr>
      </w:pPr>
      <w:r w:rsidRPr="299172DE">
        <w:rPr>
          <w:rFonts w:ascii="Whitney-Medium" w:hAnsi="Whitney-Medium" w:cs="Calibri"/>
          <w:sz w:val="21"/>
          <w:szCs w:val="21"/>
        </w:rPr>
        <w:t>Stakeholder consultations to validate equipment needs, operating conditions, and beneficiary capacities.</w:t>
      </w:r>
    </w:p>
    <w:p w14:paraId="5D3E52FF" w14:textId="3BB8EAFD" w:rsidR="500A21FA" w:rsidRDefault="500A21FA" w:rsidP="299172DE">
      <w:pPr>
        <w:pStyle w:val="ListParagraph"/>
        <w:numPr>
          <w:ilvl w:val="0"/>
          <w:numId w:val="1"/>
        </w:numPr>
        <w:rPr>
          <w:rFonts w:ascii="Whitney-Medium" w:hAnsi="Whitney-Medium" w:cs="Calibri"/>
          <w:sz w:val="21"/>
          <w:szCs w:val="21"/>
        </w:rPr>
      </w:pPr>
      <w:r w:rsidRPr="299172DE">
        <w:rPr>
          <w:rFonts w:ascii="Whitney-Medium" w:hAnsi="Whitney-Medium" w:cs="Calibri"/>
          <w:sz w:val="21"/>
          <w:szCs w:val="21"/>
        </w:rPr>
        <w:t>Site visits to assess infrastructure readiness and suitability of proposed technologies.</w:t>
      </w:r>
    </w:p>
    <w:p w14:paraId="482352E0" w14:textId="4DF40AFC" w:rsidR="500A21FA" w:rsidRDefault="500A21FA" w:rsidP="299172DE">
      <w:pPr>
        <w:pStyle w:val="ListParagraph"/>
        <w:numPr>
          <w:ilvl w:val="0"/>
          <w:numId w:val="1"/>
        </w:numPr>
        <w:rPr>
          <w:rFonts w:ascii="Whitney-Medium" w:hAnsi="Whitney-Medium" w:cs="Calibri"/>
          <w:sz w:val="21"/>
          <w:szCs w:val="21"/>
        </w:rPr>
      </w:pPr>
      <w:r w:rsidRPr="299172DE">
        <w:rPr>
          <w:rFonts w:ascii="Whitney-Medium" w:hAnsi="Whitney-Medium" w:cs="Calibri"/>
          <w:sz w:val="21"/>
          <w:szCs w:val="21"/>
        </w:rPr>
        <w:t>Market assessment of appropriate fish processing equipment and qualified local and international suppliers.</w:t>
      </w:r>
    </w:p>
    <w:p w14:paraId="7FF4D9D7" w14:textId="69A8A2ED" w:rsidR="500A21FA" w:rsidRDefault="500A21FA" w:rsidP="299172DE">
      <w:pPr>
        <w:pStyle w:val="ListParagraph"/>
        <w:numPr>
          <w:ilvl w:val="0"/>
          <w:numId w:val="1"/>
        </w:numPr>
        <w:rPr>
          <w:rFonts w:ascii="Whitney-Medium" w:hAnsi="Whitney-Medium" w:cs="Calibri"/>
          <w:sz w:val="21"/>
          <w:szCs w:val="21"/>
        </w:rPr>
      </w:pPr>
      <w:r w:rsidRPr="299172DE">
        <w:rPr>
          <w:rFonts w:ascii="Whitney-Medium" w:hAnsi="Whitney-Medium" w:cs="Calibri"/>
          <w:sz w:val="21"/>
          <w:szCs w:val="21"/>
        </w:rPr>
        <w:t>Development and review of detailed technical specifications and performance criteria.</w:t>
      </w:r>
    </w:p>
    <w:p w14:paraId="74E795C3" w14:textId="2EC1ABFA" w:rsidR="500A21FA" w:rsidRDefault="500A21FA" w:rsidP="299172DE">
      <w:pPr>
        <w:pStyle w:val="ListParagraph"/>
        <w:numPr>
          <w:ilvl w:val="0"/>
          <w:numId w:val="1"/>
        </w:numPr>
        <w:rPr>
          <w:rFonts w:ascii="Whitney-Medium" w:hAnsi="Whitney-Medium" w:cs="Calibri"/>
          <w:sz w:val="21"/>
          <w:szCs w:val="21"/>
        </w:rPr>
      </w:pPr>
      <w:r w:rsidRPr="299172DE">
        <w:rPr>
          <w:rFonts w:ascii="Whitney-Medium" w:hAnsi="Whitney-Medium" w:cs="Calibri"/>
          <w:sz w:val="21"/>
          <w:szCs w:val="21"/>
        </w:rPr>
        <w:t xml:space="preserve">Technical evaluation of bids and support </w:t>
      </w:r>
      <w:r w:rsidR="7392D041" w:rsidRPr="299172DE">
        <w:rPr>
          <w:rFonts w:ascii="Whitney-Medium" w:hAnsi="Whitney-Medium" w:cs="Calibri"/>
          <w:sz w:val="21"/>
          <w:szCs w:val="21"/>
        </w:rPr>
        <w:t>for</w:t>
      </w:r>
      <w:r w:rsidRPr="299172DE">
        <w:rPr>
          <w:rFonts w:ascii="Whitney-Medium" w:hAnsi="Whitney-Medium" w:cs="Calibri"/>
          <w:sz w:val="21"/>
          <w:szCs w:val="21"/>
        </w:rPr>
        <w:t xml:space="preserve"> clarification and decision</w:t>
      </w:r>
      <w:r>
        <w:noBreakHyphen/>
      </w:r>
      <w:r w:rsidRPr="299172DE">
        <w:rPr>
          <w:rFonts w:ascii="Whitney-Medium" w:hAnsi="Whitney-Medium" w:cs="Calibri"/>
          <w:sz w:val="21"/>
          <w:szCs w:val="21"/>
        </w:rPr>
        <w:t>making processes.</w:t>
      </w:r>
    </w:p>
    <w:p w14:paraId="336A028E" w14:textId="385A72C1" w:rsidR="500A21FA" w:rsidRDefault="500A21FA" w:rsidP="299172DE">
      <w:pPr>
        <w:pStyle w:val="ListParagraph"/>
        <w:numPr>
          <w:ilvl w:val="0"/>
          <w:numId w:val="1"/>
        </w:numPr>
        <w:rPr>
          <w:rFonts w:ascii="Whitney-Medium" w:hAnsi="Whitney-Medium" w:cs="Calibri"/>
          <w:sz w:val="21"/>
          <w:szCs w:val="21"/>
        </w:rPr>
      </w:pPr>
      <w:r w:rsidRPr="299172DE">
        <w:rPr>
          <w:rFonts w:ascii="Whitney-Medium" w:hAnsi="Whitney-Medium" w:cs="Calibri"/>
          <w:sz w:val="21"/>
          <w:szCs w:val="21"/>
        </w:rPr>
        <w:t>Verification of delivered equipment for compliance with approved specifications and quality standards.</w:t>
      </w:r>
    </w:p>
    <w:p w14:paraId="45AD95C7" w14:textId="63D4F455" w:rsidR="500A21FA" w:rsidRDefault="500A21FA" w:rsidP="299172DE">
      <w:pPr>
        <w:pStyle w:val="ListParagraph"/>
        <w:numPr>
          <w:ilvl w:val="0"/>
          <w:numId w:val="1"/>
        </w:numPr>
        <w:rPr>
          <w:rFonts w:ascii="Whitney-Medium" w:hAnsi="Whitney-Medium" w:cs="Calibri"/>
          <w:sz w:val="21"/>
          <w:szCs w:val="21"/>
        </w:rPr>
      </w:pPr>
      <w:r w:rsidRPr="299172DE">
        <w:rPr>
          <w:rFonts w:ascii="Whitney-Medium" w:hAnsi="Whitney-Medium" w:cs="Calibri"/>
          <w:sz w:val="21"/>
          <w:szCs w:val="21"/>
        </w:rPr>
        <w:t>Technical oversight during installation, commissioning, and acceptance testing.</w:t>
      </w:r>
    </w:p>
    <w:p w14:paraId="3407FE4F" w14:textId="77777777" w:rsidR="001A7AFC" w:rsidRPr="00374115" w:rsidRDefault="001A7AFC" w:rsidP="00A84655">
      <w:pPr>
        <w:pStyle w:val="ListParagraph"/>
        <w:ind w:left="360"/>
        <w:rPr>
          <w:rFonts w:ascii="Whitney-Medium" w:hAnsi="Whitney-Medium" w:cstheme="minorHAnsi"/>
          <w:b/>
          <w:bCs/>
          <w:sz w:val="21"/>
          <w:szCs w:val="21"/>
        </w:rPr>
      </w:pPr>
    </w:p>
    <w:p w14:paraId="11EA0E3B" w14:textId="074D572F" w:rsidR="0028213F" w:rsidRPr="00374115" w:rsidRDefault="001A7AFC" w:rsidP="0028213F">
      <w:pPr>
        <w:pStyle w:val="ListParagraph"/>
        <w:numPr>
          <w:ilvl w:val="0"/>
          <w:numId w:val="22"/>
        </w:numPr>
        <w:rPr>
          <w:rFonts w:ascii="Whitney-Medium" w:hAnsi="Whitney-Medium" w:cstheme="minorHAnsi"/>
          <w:b/>
          <w:bCs/>
          <w:sz w:val="21"/>
          <w:szCs w:val="21"/>
        </w:rPr>
      </w:pPr>
      <w:r w:rsidRPr="001A7AFC">
        <w:rPr>
          <w:rFonts w:ascii="Whitney-Medium" w:hAnsi="Whitney-Medium" w:cstheme="minorHAnsi"/>
          <w:b/>
          <w:bCs/>
          <w:sz w:val="21"/>
          <w:szCs w:val="21"/>
        </w:rPr>
        <w:t>Qualifications and Experience</w:t>
      </w:r>
      <w:r w:rsidR="0028213F" w:rsidRPr="00374115">
        <w:rPr>
          <w:rFonts w:ascii="Whitney-Medium" w:hAnsi="Whitney-Medium" w:cstheme="minorHAnsi"/>
          <w:b/>
          <w:bCs/>
          <w:sz w:val="21"/>
          <w:szCs w:val="21"/>
        </w:rPr>
        <w:t>:</w:t>
      </w:r>
    </w:p>
    <w:p w14:paraId="52CA5696" w14:textId="3C5AF950" w:rsidR="001A7AFC" w:rsidRPr="001A7AFC" w:rsidRDefault="4BFCB644" w:rsidP="299172DE">
      <w:pPr>
        <w:pStyle w:val="ListParagraph"/>
        <w:rPr>
          <w:rFonts w:ascii="Whitney-Medium" w:hAnsi="Whitney-Medium" w:cstheme="minorBidi"/>
          <w:sz w:val="21"/>
          <w:szCs w:val="21"/>
        </w:rPr>
      </w:pPr>
      <w:r w:rsidRPr="299172DE">
        <w:rPr>
          <w:rFonts w:ascii="Whitney-Medium" w:hAnsi="Whitney-Medium" w:cstheme="minorBidi"/>
          <w:sz w:val="21"/>
          <w:szCs w:val="21"/>
        </w:rPr>
        <w:t>The consultant should possess the following:</w:t>
      </w:r>
    </w:p>
    <w:p w14:paraId="41725D78" w14:textId="341CBF2F" w:rsidR="3FA6D323" w:rsidRDefault="3FA6D323"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lastRenderedPageBreak/>
        <w:t xml:space="preserve">Advanced university degree in </w:t>
      </w:r>
      <w:r w:rsidRPr="299172DE">
        <w:rPr>
          <w:rFonts w:ascii="Whitney-Medium" w:hAnsi="Whitney-Medium" w:cs="Calibri"/>
          <w:b/>
          <w:bCs/>
          <w:sz w:val="21"/>
          <w:szCs w:val="21"/>
        </w:rPr>
        <w:t>Fish/</w:t>
      </w:r>
      <w:r w:rsidRPr="299172DE">
        <w:rPr>
          <w:rFonts w:ascii="Whitney-Medium" w:hAnsi="Whitney-Medium" w:cs="Calibri"/>
          <w:sz w:val="21"/>
          <w:szCs w:val="21"/>
        </w:rPr>
        <w:t xml:space="preserve"> Food Technology, </w:t>
      </w:r>
      <w:proofErr w:type="spellStart"/>
      <w:r w:rsidRPr="299172DE">
        <w:rPr>
          <w:rFonts w:ascii="Whitney-Medium" w:hAnsi="Whitney-Medium" w:cs="Calibri"/>
          <w:sz w:val="21"/>
          <w:szCs w:val="21"/>
        </w:rPr>
        <w:t>Agro</w:t>
      </w:r>
      <w:proofErr w:type="spellEnd"/>
      <w:r w:rsidRPr="299172DE">
        <w:rPr>
          <w:rFonts w:ascii="Whitney-Medium" w:hAnsi="Whitney-Medium" w:cs="Calibri"/>
          <w:sz w:val="21"/>
          <w:szCs w:val="21"/>
        </w:rPr>
        <w:t xml:space="preserve"> - mechanical Engineering, </w:t>
      </w:r>
      <w:proofErr w:type="spellStart"/>
      <w:r w:rsidRPr="299172DE">
        <w:rPr>
          <w:rFonts w:ascii="Whitney-Medium" w:hAnsi="Whitney-Medium" w:cs="Calibri"/>
          <w:sz w:val="21"/>
          <w:szCs w:val="21"/>
        </w:rPr>
        <w:t>Agro</w:t>
      </w:r>
      <w:proofErr w:type="spellEnd"/>
      <w:r>
        <w:noBreakHyphen/>
      </w:r>
      <w:r w:rsidRPr="299172DE">
        <w:rPr>
          <w:rFonts w:ascii="Whitney-Medium" w:hAnsi="Whitney-Medium" w:cs="Calibri"/>
          <w:sz w:val="21"/>
          <w:szCs w:val="21"/>
        </w:rPr>
        <w:t>processing, or a related technical field.</w:t>
      </w:r>
    </w:p>
    <w:p w14:paraId="3E5D783F" w14:textId="20224AE2" w:rsidR="3FA6D323" w:rsidRDefault="3FA6D323"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t xml:space="preserve">At least </w:t>
      </w:r>
      <w:r w:rsidRPr="299172DE">
        <w:rPr>
          <w:rFonts w:ascii="Whitney-Medium" w:hAnsi="Whitney-Medium" w:cs="Calibri"/>
          <w:b/>
          <w:bCs/>
          <w:sz w:val="21"/>
          <w:szCs w:val="21"/>
        </w:rPr>
        <w:t>7–10 years of demonstrated experience</w:t>
      </w:r>
      <w:r w:rsidRPr="299172DE">
        <w:rPr>
          <w:rFonts w:ascii="Whitney-Medium" w:hAnsi="Whitney-Medium" w:cs="Calibri"/>
          <w:sz w:val="21"/>
          <w:szCs w:val="21"/>
        </w:rPr>
        <w:t xml:space="preserve"> in </w:t>
      </w:r>
      <w:r w:rsidRPr="299172DE">
        <w:rPr>
          <w:rFonts w:ascii="Whitney-Medium" w:hAnsi="Whitney-Medium" w:cs="Calibri"/>
          <w:b/>
          <w:bCs/>
          <w:sz w:val="21"/>
          <w:szCs w:val="21"/>
        </w:rPr>
        <w:t>fisheries and aquaculture</w:t>
      </w:r>
      <w:r w:rsidRPr="299172DE">
        <w:rPr>
          <w:rFonts w:ascii="Whitney-Medium" w:hAnsi="Whitney-Medium" w:cs="Calibri"/>
          <w:sz w:val="21"/>
          <w:szCs w:val="21"/>
        </w:rPr>
        <w:t xml:space="preserve">, with strong emphasis on </w:t>
      </w:r>
      <w:r w:rsidRPr="299172DE">
        <w:rPr>
          <w:rFonts w:ascii="Whitney-Medium" w:hAnsi="Whitney-Medium" w:cs="Calibri"/>
          <w:b/>
          <w:bCs/>
          <w:sz w:val="21"/>
          <w:szCs w:val="21"/>
        </w:rPr>
        <w:t>fish processing and value</w:t>
      </w:r>
      <w:r>
        <w:noBreakHyphen/>
      </w:r>
      <w:r w:rsidRPr="299172DE">
        <w:rPr>
          <w:rFonts w:ascii="Whitney-Medium" w:hAnsi="Whitney-Medium" w:cs="Calibri"/>
          <w:b/>
          <w:bCs/>
          <w:sz w:val="21"/>
          <w:szCs w:val="21"/>
        </w:rPr>
        <w:t>addition technologies</w:t>
      </w:r>
      <w:r w:rsidRPr="299172DE">
        <w:rPr>
          <w:rFonts w:ascii="Whitney-Medium" w:hAnsi="Whitney-Medium" w:cs="Calibri"/>
          <w:sz w:val="21"/>
          <w:szCs w:val="21"/>
        </w:rPr>
        <w:t>.</w:t>
      </w:r>
    </w:p>
    <w:p w14:paraId="3F53FD65" w14:textId="6E47BF86" w:rsidR="3FA6D323" w:rsidRDefault="3FA6D323"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t xml:space="preserve">Proven experience in </w:t>
      </w:r>
      <w:r w:rsidRPr="299172DE">
        <w:rPr>
          <w:rFonts w:ascii="Whitney-Medium" w:hAnsi="Whitney-Medium" w:cs="Calibri"/>
          <w:b/>
          <w:bCs/>
          <w:sz w:val="21"/>
          <w:szCs w:val="21"/>
        </w:rPr>
        <w:t>equipment procurement support</w:t>
      </w:r>
      <w:r w:rsidRPr="299172DE">
        <w:rPr>
          <w:rFonts w:ascii="Whitney-Medium" w:hAnsi="Whitney-Medium" w:cs="Calibri"/>
          <w:sz w:val="21"/>
          <w:szCs w:val="21"/>
        </w:rPr>
        <w:t>, including preparation of technical specifications, bid evaluation, and compliance verification.</w:t>
      </w:r>
    </w:p>
    <w:p w14:paraId="02CAB947" w14:textId="15DF536E" w:rsidR="3FA6D323" w:rsidRDefault="3FA6D323"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t>In</w:t>
      </w:r>
      <w:r>
        <w:noBreakHyphen/>
      </w:r>
      <w:r w:rsidRPr="299172DE">
        <w:rPr>
          <w:rFonts w:ascii="Whitney-Medium" w:hAnsi="Whitney-Medium" w:cs="Calibri"/>
          <w:sz w:val="21"/>
          <w:szCs w:val="21"/>
        </w:rPr>
        <w:t xml:space="preserve">depth knowledge of </w:t>
      </w:r>
      <w:r w:rsidRPr="299172DE">
        <w:rPr>
          <w:rFonts w:ascii="Whitney-Medium" w:hAnsi="Whitney-Medium" w:cs="Calibri"/>
          <w:b/>
          <w:bCs/>
          <w:sz w:val="21"/>
          <w:szCs w:val="21"/>
        </w:rPr>
        <w:t>fish processing technologies</w:t>
      </w:r>
      <w:r w:rsidRPr="299172DE">
        <w:rPr>
          <w:rFonts w:ascii="Whitney-Medium" w:hAnsi="Whitney-Medium" w:cs="Calibri"/>
          <w:sz w:val="21"/>
          <w:szCs w:val="21"/>
        </w:rPr>
        <w:t>, including frying, smoking, drying, cold</w:t>
      </w:r>
      <w:r>
        <w:noBreakHyphen/>
      </w:r>
      <w:r w:rsidRPr="299172DE">
        <w:rPr>
          <w:rFonts w:ascii="Whitney-Medium" w:hAnsi="Whitney-Medium" w:cs="Calibri"/>
          <w:sz w:val="21"/>
          <w:szCs w:val="21"/>
        </w:rPr>
        <w:t>chain systems, milling, and packaging equipment.</w:t>
      </w:r>
    </w:p>
    <w:p w14:paraId="5E537114" w14:textId="3EFE503D" w:rsidR="3FA6D323" w:rsidRDefault="3FA6D323"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t xml:space="preserve">Strong understanding of </w:t>
      </w:r>
      <w:r w:rsidRPr="299172DE">
        <w:rPr>
          <w:rFonts w:ascii="Whitney-Medium" w:hAnsi="Whitney-Medium" w:cs="Calibri"/>
          <w:b/>
          <w:bCs/>
          <w:sz w:val="21"/>
          <w:szCs w:val="21"/>
        </w:rPr>
        <w:t>international quality, food safety, and performance standards</w:t>
      </w:r>
      <w:r w:rsidRPr="299172DE">
        <w:rPr>
          <w:rFonts w:ascii="Whitney-Medium" w:hAnsi="Whitney-Medium" w:cs="Calibri"/>
          <w:sz w:val="21"/>
          <w:szCs w:val="21"/>
        </w:rPr>
        <w:t xml:space="preserve"> applicable to fish processing equipment.</w:t>
      </w:r>
    </w:p>
    <w:p w14:paraId="3E262336" w14:textId="23293244" w:rsidR="3FA6D323" w:rsidRDefault="3FA6D323"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t xml:space="preserve">Experience conducting </w:t>
      </w:r>
      <w:r w:rsidRPr="299172DE">
        <w:rPr>
          <w:rFonts w:ascii="Whitney-Medium" w:hAnsi="Whitney-Medium" w:cs="Calibri"/>
          <w:b/>
          <w:bCs/>
          <w:sz w:val="21"/>
          <w:szCs w:val="21"/>
        </w:rPr>
        <w:t>market assessments</w:t>
      </w:r>
      <w:r w:rsidRPr="299172DE">
        <w:rPr>
          <w:rFonts w:ascii="Whitney-Medium" w:hAnsi="Whitney-Medium" w:cs="Calibri"/>
          <w:sz w:val="21"/>
          <w:szCs w:val="21"/>
        </w:rPr>
        <w:t xml:space="preserve"> and evaluating local and international suppliers of fish processing and aquaculture</w:t>
      </w:r>
      <w:r>
        <w:noBreakHyphen/>
      </w:r>
      <w:r w:rsidRPr="299172DE">
        <w:rPr>
          <w:rFonts w:ascii="Whitney-Medium" w:hAnsi="Whitney-Medium" w:cs="Calibri"/>
          <w:sz w:val="21"/>
          <w:szCs w:val="21"/>
        </w:rPr>
        <w:t>related equipment.</w:t>
      </w:r>
    </w:p>
    <w:p w14:paraId="4B637494" w14:textId="77093792" w:rsidR="3FA6D323" w:rsidRDefault="3FA6D323"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t xml:space="preserve">Demonstrated ability to supervise or verify </w:t>
      </w:r>
      <w:r w:rsidRPr="299172DE">
        <w:rPr>
          <w:rFonts w:ascii="Whitney-Medium" w:hAnsi="Whitney-Medium" w:cs="Calibri"/>
          <w:b/>
          <w:bCs/>
          <w:sz w:val="21"/>
          <w:szCs w:val="21"/>
        </w:rPr>
        <w:t>delivery, installation, commissioning, and acceptance testing</w:t>
      </w:r>
      <w:r w:rsidRPr="299172DE">
        <w:rPr>
          <w:rFonts w:ascii="Whitney-Medium" w:hAnsi="Whitney-Medium" w:cs="Calibri"/>
          <w:sz w:val="21"/>
          <w:szCs w:val="21"/>
        </w:rPr>
        <w:t xml:space="preserve"> of processing equipment.</w:t>
      </w:r>
    </w:p>
    <w:p w14:paraId="24D32777" w14:textId="3E8B84C0" w:rsidR="3FA6D323" w:rsidRDefault="3FA6D323"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t xml:space="preserve">Experience working with </w:t>
      </w:r>
      <w:r w:rsidRPr="299172DE">
        <w:rPr>
          <w:rFonts w:ascii="Whitney-Medium" w:hAnsi="Whitney-Medium" w:cs="Calibri"/>
          <w:b/>
          <w:bCs/>
          <w:sz w:val="21"/>
          <w:szCs w:val="21"/>
        </w:rPr>
        <w:t>donor</w:t>
      </w:r>
      <w:r>
        <w:noBreakHyphen/>
      </w:r>
      <w:r w:rsidRPr="299172DE">
        <w:rPr>
          <w:rFonts w:ascii="Whitney-Medium" w:hAnsi="Whitney-Medium" w:cs="Calibri"/>
          <w:b/>
          <w:bCs/>
          <w:sz w:val="21"/>
          <w:szCs w:val="21"/>
        </w:rPr>
        <w:t>funded development projects</w:t>
      </w:r>
      <w:r w:rsidRPr="299172DE">
        <w:rPr>
          <w:rFonts w:ascii="Whitney-Medium" w:hAnsi="Whitney-Medium" w:cs="Calibri"/>
          <w:sz w:val="21"/>
          <w:szCs w:val="21"/>
        </w:rPr>
        <w:t xml:space="preserve"> in the fisheries, aquaculture, or agribusiness sectors.</w:t>
      </w:r>
    </w:p>
    <w:p w14:paraId="71BBA435" w14:textId="65743B30" w:rsidR="3FA6D323" w:rsidRDefault="3FA6D323"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t>Excellent technical reporting, analytical, and documentation skills.</w:t>
      </w:r>
    </w:p>
    <w:p w14:paraId="51105C80" w14:textId="674886FE" w:rsidR="3FA6D323" w:rsidRDefault="3FA6D323"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t>Strong communication and stakeholder engagement skills, including working with suppliers, project teams, and beneficiaries.</w:t>
      </w:r>
    </w:p>
    <w:p w14:paraId="6D537975" w14:textId="5501FCB4" w:rsidR="3FA6D323" w:rsidRDefault="3FA6D323"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t xml:space="preserve">Prior experience working in </w:t>
      </w:r>
      <w:r w:rsidR="00765BBF">
        <w:rPr>
          <w:rFonts w:ascii="Whitney-Medium" w:hAnsi="Whitney-Medium" w:cs="Calibri"/>
          <w:b/>
          <w:bCs/>
          <w:sz w:val="21"/>
          <w:szCs w:val="21"/>
        </w:rPr>
        <w:t>Kenya</w:t>
      </w:r>
      <w:r w:rsidRPr="299172DE">
        <w:rPr>
          <w:rFonts w:ascii="Whitney-Medium" w:hAnsi="Whitney-Medium" w:cs="Calibri"/>
          <w:b/>
          <w:bCs/>
          <w:sz w:val="21"/>
          <w:szCs w:val="21"/>
        </w:rPr>
        <w:t xml:space="preserve"> or the East African region</w:t>
      </w:r>
      <w:r w:rsidRPr="299172DE">
        <w:rPr>
          <w:rFonts w:ascii="Whitney-Medium" w:hAnsi="Whitney-Medium" w:cs="Calibri"/>
          <w:sz w:val="21"/>
          <w:szCs w:val="21"/>
        </w:rPr>
        <w:t xml:space="preserve"> is an added advantage.</w:t>
      </w:r>
    </w:p>
    <w:p w14:paraId="49EC9967" w14:textId="77777777" w:rsidR="0084387C" w:rsidRDefault="0084387C" w:rsidP="0084387C">
      <w:pPr>
        <w:pStyle w:val="ListParagraph"/>
        <w:spacing w:after="0"/>
        <w:ind w:right="39"/>
        <w:rPr>
          <w:rFonts w:ascii="Whitney-Medium" w:hAnsi="Whitney-Medium"/>
          <w:b/>
          <w:sz w:val="21"/>
          <w:szCs w:val="21"/>
        </w:rPr>
      </w:pPr>
    </w:p>
    <w:p w14:paraId="03F55DC0" w14:textId="77777777" w:rsidR="0084387C" w:rsidRDefault="0084387C" w:rsidP="0084387C">
      <w:pPr>
        <w:pStyle w:val="ListParagraph"/>
        <w:spacing w:after="0"/>
        <w:ind w:right="39"/>
        <w:rPr>
          <w:rFonts w:ascii="Whitney-Medium" w:hAnsi="Whitney-Medium"/>
          <w:b/>
          <w:sz w:val="21"/>
          <w:szCs w:val="21"/>
        </w:rPr>
      </w:pPr>
    </w:p>
    <w:p w14:paraId="1AEEA7A6" w14:textId="14C5D126" w:rsidR="0084387C" w:rsidRPr="0084387C" w:rsidRDefault="0084387C" w:rsidP="0084387C">
      <w:pPr>
        <w:spacing w:after="0"/>
        <w:ind w:right="39"/>
        <w:rPr>
          <w:rFonts w:ascii="Whitney-Medium" w:hAnsi="Whitney-Medium"/>
          <w:b/>
          <w:sz w:val="21"/>
          <w:szCs w:val="21"/>
        </w:rPr>
      </w:pPr>
      <w:r w:rsidRPr="0084387C">
        <w:rPr>
          <w:rFonts w:ascii="Whitney-Medium" w:hAnsi="Whitney-Medium"/>
          <w:b/>
          <w:sz w:val="21"/>
          <w:szCs w:val="21"/>
        </w:rPr>
        <w:t>ETHICAL AND SAFEGUARDING REQUIREMENTS</w:t>
      </w:r>
    </w:p>
    <w:p w14:paraId="50A2558F" w14:textId="77777777" w:rsidR="0084387C" w:rsidRPr="0084387C" w:rsidRDefault="0084387C" w:rsidP="0084387C">
      <w:pPr>
        <w:spacing w:after="0"/>
        <w:ind w:right="39"/>
        <w:rPr>
          <w:rFonts w:ascii="Whitney-Medium" w:hAnsi="Whitney-Medium"/>
          <w:bCs/>
          <w:sz w:val="21"/>
          <w:szCs w:val="21"/>
        </w:rPr>
      </w:pPr>
      <w:r w:rsidRPr="0084387C">
        <w:rPr>
          <w:rFonts w:ascii="Whitney-Medium" w:hAnsi="Whitney-Medium"/>
          <w:bCs/>
          <w:sz w:val="21"/>
          <w:szCs w:val="21"/>
        </w:rPr>
        <w:t>The company must ensure compliance with KT safeguarding policy.</w:t>
      </w:r>
    </w:p>
    <w:p w14:paraId="62147182" w14:textId="77777777" w:rsidR="002616B7" w:rsidRDefault="002616B7" w:rsidP="299172DE">
      <w:pPr>
        <w:pStyle w:val="ListParagraph"/>
        <w:rPr>
          <w:rFonts w:ascii="Whitney-Medium" w:hAnsi="Whitney-Medium" w:cstheme="minorBidi"/>
          <w:sz w:val="21"/>
          <w:szCs w:val="21"/>
        </w:rPr>
      </w:pPr>
    </w:p>
    <w:p w14:paraId="38B9F280" w14:textId="77777777" w:rsidR="00B35C1B" w:rsidRPr="00374115" w:rsidRDefault="00B35C1B" w:rsidP="009708C6">
      <w:pPr>
        <w:pStyle w:val="ListParagraph"/>
        <w:numPr>
          <w:ilvl w:val="0"/>
          <w:numId w:val="22"/>
        </w:numPr>
        <w:spacing w:after="0"/>
        <w:rPr>
          <w:rFonts w:ascii="Whitney-Medium" w:hAnsi="Whitney-Medium" w:cstheme="minorHAnsi"/>
          <w:sz w:val="21"/>
          <w:szCs w:val="21"/>
        </w:rPr>
      </w:pPr>
      <w:r w:rsidRPr="00374115">
        <w:rPr>
          <w:rFonts w:ascii="Whitney-Medium" w:hAnsi="Whitney-Medium" w:cstheme="minorHAnsi"/>
          <w:b/>
          <w:sz w:val="21"/>
          <w:szCs w:val="21"/>
        </w:rPr>
        <w:t>Mode of Application.</w:t>
      </w:r>
    </w:p>
    <w:p w14:paraId="13262CDB" w14:textId="67F9312A" w:rsidR="00B35C1B" w:rsidRPr="00374115" w:rsidRDefault="00B35C1B" w:rsidP="009708C6">
      <w:pPr>
        <w:autoSpaceDE w:val="0"/>
        <w:autoSpaceDN w:val="0"/>
        <w:adjustRightInd w:val="0"/>
        <w:spacing w:after="0"/>
        <w:ind w:left="360"/>
        <w:jc w:val="both"/>
        <w:rPr>
          <w:rFonts w:ascii="Whitney-Medium" w:hAnsi="Whitney-Medium" w:cstheme="minorHAnsi"/>
          <w:b/>
          <w:bCs/>
          <w:sz w:val="21"/>
          <w:szCs w:val="21"/>
        </w:rPr>
      </w:pPr>
      <w:r w:rsidRPr="00374115">
        <w:rPr>
          <w:rFonts w:ascii="Whitney-Medium" w:hAnsi="Whitney-Medium" w:cstheme="minorHAnsi"/>
          <w:color w:val="000000"/>
          <w:sz w:val="21"/>
          <w:szCs w:val="21"/>
        </w:rPr>
        <w:t xml:space="preserve">All Interested </w:t>
      </w:r>
      <w:r w:rsidR="00B301DF" w:rsidRPr="00374115">
        <w:rPr>
          <w:rFonts w:ascii="Whitney-Medium" w:hAnsi="Whitney-Medium" w:cstheme="minorHAnsi"/>
          <w:color w:val="000000"/>
          <w:sz w:val="21"/>
          <w:szCs w:val="21"/>
        </w:rPr>
        <w:t>consultants</w:t>
      </w:r>
      <w:r w:rsidRPr="00374115">
        <w:rPr>
          <w:rFonts w:ascii="Whitney-Medium" w:hAnsi="Whitney-Medium" w:cstheme="minorHAnsi"/>
          <w:color w:val="000000"/>
          <w:sz w:val="21"/>
          <w:szCs w:val="21"/>
        </w:rPr>
        <w:t xml:space="preserve"> </w:t>
      </w:r>
      <w:r w:rsidRPr="00374115">
        <w:rPr>
          <w:rFonts w:ascii="Whitney-Medium" w:hAnsi="Whitney-Medium" w:cstheme="minorHAnsi"/>
          <w:sz w:val="21"/>
          <w:szCs w:val="21"/>
        </w:rPr>
        <w:t xml:space="preserve">must submit </w:t>
      </w:r>
      <w:r w:rsidRPr="00374115">
        <w:rPr>
          <w:rFonts w:ascii="Whitney-Medium" w:hAnsi="Whitney-Medium" w:cstheme="minorHAnsi"/>
          <w:b/>
          <w:bCs/>
          <w:sz w:val="21"/>
          <w:szCs w:val="21"/>
        </w:rPr>
        <w:t>online</w:t>
      </w:r>
      <w:r w:rsidRPr="00374115">
        <w:rPr>
          <w:rFonts w:ascii="Whitney-Medium" w:hAnsi="Whitney-Medium" w:cstheme="minorHAnsi"/>
          <w:sz w:val="21"/>
          <w:szCs w:val="21"/>
        </w:rPr>
        <w:t xml:space="preserve"> via email to </w:t>
      </w:r>
      <w:hyperlink r:id="rId9" w:history="1">
        <w:r w:rsidRPr="00374115">
          <w:rPr>
            <w:rStyle w:val="Hyperlink"/>
            <w:rFonts w:ascii="Whitney-Medium" w:hAnsi="Whitney-Medium" w:cstheme="minorHAnsi"/>
            <w:sz w:val="21"/>
            <w:szCs w:val="21"/>
          </w:rPr>
          <w:t>recruitment@kilimotrust.org</w:t>
        </w:r>
      </w:hyperlink>
      <w:r w:rsidRPr="00374115">
        <w:rPr>
          <w:rFonts w:ascii="Whitney-Medium" w:hAnsi="Whitney-Medium" w:cstheme="minorHAnsi"/>
          <w:sz w:val="21"/>
          <w:szCs w:val="21"/>
        </w:rPr>
        <w:t xml:space="preserve">  </w:t>
      </w:r>
      <w:r w:rsidR="00AF2C66" w:rsidRPr="00374115">
        <w:rPr>
          <w:rFonts w:ascii="Whitney-Medium" w:hAnsi="Whitney-Medium" w:cstheme="minorHAnsi"/>
          <w:sz w:val="21"/>
          <w:szCs w:val="21"/>
        </w:rPr>
        <w:t xml:space="preserve">Technical and </w:t>
      </w:r>
      <w:r w:rsidRPr="00374115">
        <w:rPr>
          <w:rFonts w:ascii="Whitney-Medium" w:hAnsi="Whitney-Medium" w:cstheme="minorHAnsi"/>
          <w:sz w:val="21"/>
          <w:szCs w:val="21"/>
        </w:rPr>
        <w:t>Financial Proposal</w:t>
      </w:r>
      <w:r w:rsidR="00293DFB" w:rsidRPr="00374115">
        <w:rPr>
          <w:rFonts w:ascii="Whitney-Medium" w:hAnsi="Whitney-Medium" w:cstheme="minorHAnsi"/>
          <w:sz w:val="21"/>
          <w:szCs w:val="21"/>
        </w:rPr>
        <w:t>s</w:t>
      </w:r>
      <w:r w:rsidRPr="00374115">
        <w:rPr>
          <w:rFonts w:ascii="Whitney-Medium" w:hAnsi="Whitney-Medium" w:cstheme="minorHAnsi"/>
          <w:sz w:val="21"/>
          <w:szCs w:val="21"/>
        </w:rPr>
        <w:t>,</w:t>
      </w:r>
      <w:r w:rsidR="00AF2C66" w:rsidRPr="00374115">
        <w:rPr>
          <w:rFonts w:ascii="Whitney-Medium" w:hAnsi="Whitney-Medium" w:cstheme="minorHAnsi"/>
          <w:sz w:val="21"/>
          <w:szCs w:val="21"/>
        </w:rPr>
        <w:t xml:space="preserve"> C</w:t>
      </w:r>
      <w:r w:rsidR="00293DFB" w:rsidRPr="00374115">
        <w:rPr>
          <w:rFonts w:ascii="Whitney-Medium" w:hAnsi="Whitney-Medium" w:cstheme="minorHAnsi"/>
          <w:sz w:val="21"/>
          <w:szCs w:val="21"/>
        </w:rPr>
        <w:t>V</w:t>
      </w:r>
      <w:r w:rsidR="00AF2C66" w:rsidRPr="00374115">
        <w:rPr>
          <w:rFonts w:ascii="Whitney-Medium" w:hAnsi="Whitney-Medium" w:cstheme="minorHAnsi"/>
          <w:sz w:val="21"/>
          <w:szCs w:val="21"/>
        </w:rPr>
        <w:t>s,</w:t>
      </w:r>
      <w:r w:rsidRPr="00374115">
        <w:rPr>
          <w:rFonts w:ascii="Whitney-Medium" w:hAnsi="Whitney-Medium" w:cstheme="minorHAnsi"/>
          <w:sz w:val="21"/>
          <w:szCs w:val="21"/>
        </w:rPr>
        <w:t xml:space="preserve"> t</w:t>
      </w:r>
      <w:r w:rsidR="00AF2C66" w:rsidRPr="00374115">
        <w:rPr>
          <w:rFonts w:ascii="Whitney-Medium" w:hAnsi="Whitney-Medium" w:cstheme="minorHAnsi"/>
          <w:sz w:val="21"/>
          <w:szCs w:val="21"/>
        </w:rPr>
        <w:t>hree</w:t>
      </w:r>
      <w:r w:rsidRPr="00374115">
        <w:rPr>
          <w:rFonts w:ascii="Whitney-Medium" w:hAnsi="Whitney-Medium" w:cstheme="minorHAnsi"/>
          <w:sz w:val="21"/>
          <w:szCs w:val="21"/>
        </w:rPr>
        <w:t xml:space="preserve"> reference letters from their clients,</w:t>
      </w:r>
      <w:r w:rsidR="00AF2C66" w:rsidRPr="00374115">
        <w:rPr>
          <w:rFonts w:ascii="Whitney-Medium" w:hAnsi="Whitney-Medium" w:cstheme="minorHAnsi"/>
          <w:sz w:val="21"/>
          <w:szCs w:val="21"/>
        </w:rPr>
        <w:t xml:space="preserve"> and proof of </w:t>
      </w:r>
      <w:r w:rsidR="00293DFB" w:rsidRPr="00374115">
        <w:rPr>
          <w:rFonts w:ascii="Whitney-Medium" w:hAnsi="Whitney-Medium" w:cstheme="minorHAnsi"/>
          <w:sz w:val="21"/>
          <w:szCs w:val="21"/>
        </w:rPr>
        <w:t>conducting</w:t>
      </w:r>
      <w:r w:rsidR="00AF2C66" w:rsidRPr="00374115">
        <w:rPr>
          <w:rFonts w:ascii="Whitney-Medium" w:hAnsi="Whitney-Medium" w:cstheme="minorHAnsi"/>
          <w:sz w:val="21"/>
          <w:szCs w:val="21"/>
        </w:rPr>
        <w:t xml:space="preserve"> similar assignments </w:t>
      </w:r>
      <w:r w:rsidR="009B1A15" w:rsidRPr="00374115">
        <w:rPr>
          <w:rFonts w:ascii="Whitney-Medium" w:hAnsi="Whitney-Medium" w:cstheme="minorHAnsi"/>
          <w:sz w:val="21"/>
          <w:szCs w:val="21"/>
        </w:rPr>
        <w:t>by</w:t>
      </w:r>
      <w:r w:rsidRPr="00374115">
        <w:rPr>
          <w:rFonts w:ascii="Whitney-Medium" w:hAnsi="Whitney-Medium" w:cstheme="minorHAnsi"/>
          <w:sz w:val="21"/>
          <w:szCs w:val="21"/>
        </w:rPr>
        <w:t xml:space="preserve"> </w:t>
      </w:r>
      <w:r w:rsidR="00AF2C66" w:rsidRPr="00374115">
        <w:rPr>
          <w:rFonts w:ascii="Whitney-Medium" w:hAnsi="Whitney-Medium"/>
          <w:sz w:val="21"/>
          <w:szCs w:val="21"/>
        </w:rPr>
        <w:t xml:space="preserve"> </w:t>
      </w:r>
      <w:r w:rsidR="00CF2275" w:rsidRPr="00374115">
        <w:rPr>
          <w:rFonts w:ascii="Whitney-Medium" w:hAnsi="Whitney-Medium"/>
          <w:sz w:val="21"/>
          <w:szCs w:val="21"/>
        </w:rPr>
        <w:t xml:space="preserve"> </w:t>
      </w:r>
      <w:r w:rsidR="003A314A">
        <w:rPr>
          <w:rFonts w:ascii="Whitney-Medium" w:hAnsi="Whitney-Medium"/>
          <w:sz w:val="21"/>
          <w:szCs w:val="21"/>
        </w:rPr>
        <w:t>Wednesday</w:t>
      </w:r>
      <w:r w:rsidR="003A314A" w:rsidRPr="00374115">
        <w:rPr>
          <w:rFonts w:ascii="Whitney-Medium" w:hAnsi="Whitney-Medium"/>
          <w:sz w:val="21"/>
          <w:szCs w:val="21"/>
        </w:rPr>
        <w:t xml:space="preserve">, </w:t>
      </w:r>
      <w:r w:rsidR="003A314A">
        <w:rPr>
          <w:rFonts w:ascii="Whitney-Medium" w:hAnsi="Whitney-Medium"/>
          <w:sz w:val="21"/>
          <w:szCs w:val="21"/>
        </w:rPr>
        <w:t>May</w:t>
      </w:r>
      <w:r w:rsidR="003A314A" w:rsidRPr="00374115">
        <w:rPr>
          <w:rFonts w:ascii="Whitney-Medium" w:hAnsi="Whitney-Medium"/>
          <w:sz w:val="21"/>
          <w:szCs w:val="21"/>
        </w:rPr>
        <w:t xml:space="preserve">  </w:t>
      </w:r>
      <w:r w:rsidR="003A314A">
        <w:rPr>
          <w:rFonts w:ascii="Whitney-Medium" w:hAnsi="Whitney-Medium"/>
          <w:sz w:val="21"/>
          <w:szCs w:val="21"/>
        </w:rPr>
        <w:t>6th</w:t>
      </w:r>
      <w:r w:rsidR="00CF2275" w:rsidRPr="00374115">
        <w:rPr>
          <w:rFonts w:ascii="Whitney-Medium" w:hAnsi="Whitney-Medium"/>
          <w:sz w:val="21"/>
          <w:szCs w:val="21"/>
        </w:rPr>
        <w:t>,</w:t>
      </w:r>
      <w:r w:rsidR="00AF2C66" w:rsidRPr="00374115">
        <w:rPr>
          <w:rFonts w:ascii="Whitney-Medium" w:hAnsi="Whitney-Medium"/>
          <w:sz w:val="21"/>
          <w:szCs w:val="21"/>
        </w:rPr>
        <w:t xml:space="preserve"> 202</w:t>
      </w:r>
      <w:r w:rsidR="00374115">
        <w:rPr>
          <w:rFonts w:ascii="Whitney-Medium" w:hAnsi="Whitney-Medium"/>
          <w:sz w:val="21"/>
          <w:szCs w:val="21"/>
        </w:rPr>
        <w:t>6</w:t>
      </w:r>
      <w:r w:rsidR="00AF2C66" w:rsidRPr="00374115">
        <w:rPr>
          <w:rFonts w:ascii="Whitney-Medium" w:hAnsi="Whitney-Medium"/>
          <w:sz w:val="21"/>
          <w:szCs w:val="21"/>
        </w:rPr>
        <w:t xml:space="preserve">, </w:t>
      </w:r>
      <w:r w:rsidR="00CF2275" w:rsidRPr="00374115">
        <w:rPr>
          <w:rFonts w:ascii="Whitney-Medium" w:hAnsi="Whitney-Medium"/>
          <w:sz w:val="21"/>
          <w:szCs w:val="21"/>
        </w:rPr>
        <w:t>1</w:t>
      </w:r>
      <w:r w:rsidR="00EF6AC0">
        <w:rPr>
          <w:rFonts w:ascii="Whitney-Medium" w:hAnsi="Whitney-Medium"/>
          <w:sz w:val="21"/>
          <w:szCs w:val="21"/>
        </w:rPr>
        <w:t>7</w:t>
      </w:r>
      <w:r w:rsidR="00CF2275" w:rsidRPr="00374115">
        <w:rPr>
          <w:rFonts w:ascii="Whitney-Medium" w:hAnsi="Whitney-Medium"/>
          <w:sz w:val="21"/>
          <w:szCs w:val="21"/>
        </w:rPr>
        <w:t xml:space="preserve">:00hrs </w:t>
      </w:r>
    </w:p>
    <w:p w14:paraId="3A937BA4" w14:textId="398FB220" w:rsidR="00B35C1B" w:rsidRPr="00374115" w:rsidRDefault="00B35C1B" w:rsidP="00B35C1B">
      <w:pPr>
        <w:ind w:left="360"/>
        <w:rPr>
          <w:rFonts w:ascii="Whitney-Medium" w:eastAsia="Calibri" w:hAnsi="Whitney-Medium" w:cstheme="minorHAnsi"/>
          <w:b/>
          <w:bCs/>
          <w:sz w:val="21"/>
          <w:szCs w:val="21"/>
        </w:rPr>
      </w:pPr>
      <w:r w:rsidRPr="00374115">
        <w:rPr>
          <w:rFonts w:ascii="Whitney-Medium" w:eastAsia="Calibri" w:hAnsi="Whitney-Medium" w:cstheme="minorHAnsi"/>
          <w:sz w:val="21"/>
          <w:szCs w:val="21"/>
        </w:rPr>
        <w:t>The Prospective vendor MUST indicate in the Email subject</w:t>
      </w:r>
      <w:r w:rsidR="00AF2C66" w:rsidRPr="00374115">
        <w:rPr>
          <w:rFonts w:ascii="Whitney-Medium" w:eastAsia="Calibri" w:hAnsi="Whitney-Medium" w:cstheme="minorHAnsi"/>
          <w:sz w:val="21"/>
          <w:szCs w:val="21"/>
        </w:rPr>
        <w:t xml:space="preserve"> “</w:t>
      </w:r>
      <w:r w:rsidR="00626C0A" w:rsidRPr="00626C0A">
        <w:rPr>
          <w:rFonts w:ascii="Whitney-Medium" w:eastAsia="Calibri" w:hAnsi="Whitney-Medium" w:cstheme="minorHAnsi"/>
          <w:b/>
          <w:bCs/>
          <w:sz w:val="21"/>
          <w:szCs w:val="21"/>
        </w:rPr>
        <w:t xml:space="preserve">Call for Expressions of Interest: Technical Expert to Support Procurement of Fish Processing and Value Addition Equipment (WYEEFIMA </w:t>
      </w:r>
      <w:proofErr w:type="spellStart"/>
      <w:r w:rsidR="00626C0A" w:rsidRPr="00626C0A">
        <w:rPr>
          <w:rFonts w:ascii="Whitney-Medium" w:eastAsia="Calibri" w:hAnsi="Whitney-Medium" w:cstheme="minorHAnsi"/>
          <w:b/>
          <w:bCs/>
          <w:sz w:val="21"/>
          <w:szCs w:val="21"/>
        </w:rPr>
        <w:t>Programme</w:t>
      </w:r>
      <w:proofErr w:type="spellEnd"/>
      <w:r w:rsidR="00626C0A" w:rsidRPr="00626C0A">
        <w:rPr>
          <w:rFonts w:ascii="Whitney-Medium" w:eastAsia="Calibri" w:hAnsi="Whitney-Medium" w:cstheme="minorHAnsi"/>
          <w:b/>
          <w:bCs/>
          <w:sz w:val="21"/>
          <w:szCs w:val="21"/>
        </w:rPr>
        <w:t>)</w:t>
      </w:r>
      <w:r w:rsidR="00AF2C66" w:rsidRPr="00374115">
        <w:rPr>
          <w:rFonts w:ascii="Whitney-Medium" w:eastAsia="Calibri" w:hAnsi="Whitney-Medium" w:cstheme="minorHAnsi"/>
          <w:b/>
          <w:bCs/>
          <w:sz w:val="21"/>
          <w:szCs w:val="21"/>
        </w:rPr>
        <w:t>”</w:t>
      </w:r>
    </w:p>
    <w:p w14:paraId="4F3E80F4" w14:textId="4EB6D2D0" w:rsidR="00FF7E21" w:rsidRPr="00374115" w:rsidRDefault="00AF2C66" w:rsidP="00CB728D">
      <w:pPr>
        <w:spacing w:after="10" w:line="271" w:lineRule="auto"/>
        <w:ind w:right="5"/>
        <w:jc w:val="both"/>
        <w:rPr>
          <w:rFonts w:ascii="Whitney-Medium" w:eastAsia="Whitney" w:hAnsi="Whitney-Medium" w:cs="Whitney"/>
          <w:bCs/>
          <w:color w:val="000000"/>
          <w:kern w:val="2"/>
          <w:sz w:val="21"/>
          <w:szCs w:val="21"/>
          <w14:ligatures w14:val="standardContextual"/>
        </w:rPr>
      </w:pPr>
      <w:r w:rsidRPr="00374115">
        <w:rPr>
          <w:rFonts w:ascii="Whitney-Medium" w:eastAsia="Whitney" w:hAnsi="Whitney-Medium" w:cs="Whitney"/>
          <w:bCs/>
          <w:color w:val="000000"/>
          <w:kern w:val="2"/>
          <w:sz w:val="21"/>
          <w:szCs w:val="21"/>
          <w14:ligatures w14:val="standardContextual"/>
        </w:rPr>
        <w:t xml:space="preserve">“Only successful </w:t>
      </w:r>
      <w:r w:rsidR="00374115">
        <w:rPr>
          <w:rFonts w:ascii="Whitney-Medium" w:eastAsia="Whitney" w:hAnsi="Whitney-Medium" w:cs="Whitney"/>
          <w:bCs/>
          <w:color w:val="000000"/>
          <w:kern w:val="2"/>
          <w:sz w:val="21"/>
          <w:szCs w:val="21"/>
          <w14:ligatures w14:val="standardContextual"/>
        </w:rPr>
        <w:t>consultant</w:t>
      </w:r>
      <w:r w:rsidRPr="00374115">
        <w:rPr>
          <w:rFonts w:ascii="Whitney-Medium" w:eastAsia="Whitney" w:hAnsi="Whitney-Medium" w:cs="Whitney"/>
          <w:bCs/>
          <w:color w:val="000000"/>
          <w:kern w:val="2"/>
          <w:sz w:val="21"/>
          <w:szCs w:val="21"/>
          <w14:ligatures w14:val="standardContextual"/>
        </w:rPr>
        <w:t>s shall be contacted. If you do not hear from us within one (1) week after the bid submission deadline, consider your bid unsuccessful. “</w:t>
      </w:r>
    </w:p>
    <w:sectPr w:rsidR="00FF7E21" w:rsidRPr="00374115" w:rsidSect="005B6EA5">
      <w:footerReference w:type="default" r:id="rId10"/>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F7B5D" w14:textId="77777777" w:rsidR="008B030D" w:rsidRDefault="008B030D" w:rsidP="00793C22">
      <w:pPr>
        <w:spacing w:after="0" w:line="240" w:lineRule="auto"/>
      </w:pPr>
      <w:r>
        <w:separator/>
      </w:r>
    </w:p>
  </w:endnote>
  <w:endnote w:type="continuationSeparator" w:id="0">
    <w:p w14:paraId="25445FD9" w14:textId="77777777" w:rsidR="008B030D" w:rsidRDefault="008B030D" w:rsidP="00793C22">
      <w:pPr>
        <w:spacing w:after="0" w:line="240" w:lineRule="auto"/>
      </w:pPr>
      <w:r>
        <w:continuationSeparator/>
      </w:r>
    </w:p>
  </w:endnote>
  <w:endnote w:type="continuationNotice" w:id="1">
    <w:p w14:paraId="527BCB45" w14:textId="77777777" w:rsidR="008B030D" w:rsidRDefault="008B03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hitney-Medium">
    <w:panose1 w:val="02000603040000020004"/>
    <w:charset w:val="00"/>
    <w:family w:val="auto"/>
    <w:pitch w:val="variable"/>
    <w:sig w:usb0="800000A7"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akkal Majalla">
    <w:charset w:val="B2"/>
    <w:family w:val="auto"/>
    <w:pitch w:val="variable"/>
    <w:sig w:usb0="80002007" w:usb1="80000000" w:usb2="00000008" w:usb3="00000000" w:csb0="000000D3" w:csb1="00000000"/>
  </w:font>
  <w:font w:name="Whitney-Semibold">
    <w:panose1 w:val="02000603040000020004"/>
    <w:charset w:val="00"/>
    <w:family w:val="auto"/>
    <w:pitch w:val="variable"/>
    <w:sig w:usb0="800000A7" w:usb1="00000000" w:usb2="00000000" w:usb3="00000000" w:csb0="00000009" w:csb1="00000000"/>
  </w:font>
  <w:font w:name="Times">
    <w:panose1 w:val="02020603050405020304"/>
    <w:charset w:val="00"/>
    <w:family w:val="roman"/>
    <w:pitch w:val="variable"/>
    <w:sig w:usb0="20002A87" w:usb1="00000000" w:usb2="00000000"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Arial Bold">
    <w:panose1 w:val="020B0704020202020204"/>
    <w:charset w:val="00"/>
    <w:family w:val="swiss"/>
    <w:pitch w:val="default"/>
  </w:font>
  <w:font w:name="Verdana">
    <w:panose1 w:val="020B0604030504040204"/>
    <w:charset w:val="00"/>
    <w:family w:val="swiss"/>
    <w:pitch w:val="variable"/>
    <w:sig w:usb0="A00006FF" w:usb1="4000205B" w:usb2="00000010" w:usb3="00000000" w:csb0="0000019F" w:csb1="00000000"/>
  </w:font>
  <w:font w:name="Barclays Serif">
    <w:altName w:val="Maiandra GD"/>
    <w:charset w:val="00"/>
    <w:family w:val="swiss"/>
    <w:pitch w:val="default"/>
  </w:font>
  <w:font w:name="Baskerville Old Face">
    <w:panose1 w:val="02020602080505020303"/>
    <w:charset w:val="00"/>
    <w:family w:val="roman"/>
    <w:pitch w:val="variable"/>
    <w:sig w:usb0="00000003" w:usb1="00000000" w:usb2="00000000" w:usb3="00000000" w:csb0="00000001" w:csb1="00000000"/>
  </w:font>
  <w:font w:name="Univers LT Std 45 Light">
    <w:altName w:val="Univers LT Std 45 Light"/>
    <w:charset w:val="00"/>
    <w:family w:val="swiss"/>
    <w:pitch w:val="default"/>
  </w:font>
  <w:font w:name="Whitney">
    <w:altName w:val="Calibri"/>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091437"/>
      <w:docPartObj>
        <w:docPartGallery w:val="Page Numbers (Bottom of Page)"/>
        <w:docPartUnique/>
      </w:docPartObj>
    </w:sdtPr>
    <w:sdtContent>
      <w:p w14:paraId="7309B49E" w14:textId="77777777" w:rsidR="00D30FA7" w:rsidRDefault="006F6761" w:rsidP="004978C5">
        <w:pPr>
          <w:pStyle w:val="Footer"/>
          <w:jc w:val="right"/>
        </w:pPr>
        <w:r w:rsidRPr="005A7A1B">
          <w:rPr>
            <w:noProof/>
          </w:rPr>
          <mc:AlternateContent>
            <mc:Choice Requires="wpg">
              <w:drawing>
                <wp:anchor distT="0" distB="0" distL="114300" distR="114300" simplePos="0" relativeHeight="251658240" behindDoc="0" locked="0" layoutInCell="1" allowOverlap="1" wp14:anchorId="4C89DC20" wp14:editId="5FCEA252">
                  <wp:simplePos x="0" y="0"/>
                  <wp:positionH relativeFrom="page">
                    <wp:align>left</wp:align>
                  </wp:positionH>
                  <wp:positionV relativeFrom="paragraph">
                    <wp:posOffset>-208520</wp:posOffset>
                  </wp:positionV>
                  <wp:extent cx="7656766" cy="118334"/>
                  <wp:effectExtent l="0" t="0" r="1905" b="0"/>
                  <wp:wrapNone/>
                  <wp:docPr id="3" name="Group 8"/>
                  <wp:cNvGraphicFramePr/>
                  <a:graphic xmlns:a="http://schemas.openxmlformats.org/drawingml/2006/main">
                    <a:graphicData uri="http://schemas.microsoft.com/office/word/2010/wordprocessingGroup">
                      <wpg:wgp>
                        <wpg:cNvGrpSpPr/>
                        <wpg:grpSpPr>
                          <a:xfrm>
                            <a:off x="0" y="0"/>
                            <a:ext cx="7656766" cy="118334"/>
                            <a:chOff x="0" y="0"/>
                            <a:chExt cx="9144000" cy="82296"/>
                          </a:xfrm>
                        </wpg:grpSpPr>
                        <wps:wsp>
                          <wps:cNvPr id="4" name="Rectangle 4"/>
                          <wps:cNvSpPr/>
                          <wps:spPr>
                            <a:xfrm>
                              <a:off x="0" y="54864"/>
                              <a:ext cx="9144000" cy="27432"/>
                            </a:xfrm>
                            <a:prstGeom prst="rect">
                              <a:avLst/>
                            </a:prstGeom>
                            <a:solidFill>
                              <a:srgbClr val="831C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Rectangle 5"/>
                          <wps:cNvSpPr/>
                          <wps:spPr>
                            <a:xfrm>
                              <a:off x="0" y="27432"/>
                              <a:ext cx="9144000" cy="27432"/>
                            </a:xfrm>
                            <a:prstGeom prst="rect">
                              <a:avLst/>
                            </a:prstGeom>
                            <a:solidFill>
                              <a:srgbClr val="00904A"/>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Rectangle 6"/>
                          <wps:cNvSpPr/>
                          <wps:spPr>
                            <a:xfrm>
                              <a:off x="0" y="0"/>
                              <a:ext cx="9144000" cy="27432"/>
                            </a:xfrm>
                            <a:prstGeom prst="rect">
                              <a:avLst/>
                            </a:prstGeom>
                            <a:solidFill>
                              <a:srgbClr val="D7DF23"/>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16486B16">
                <v:group id="Group 8" style="position:absolute;margin-left:0;margin-top:-16.4pt;width:602.9pt;height:9.3pt;z-index:251658240;mso-position-horizontal:left;mso-position-horizontal-relative:page;mso-width-relative:margin;mso-height-relative:margin" coordsize="91440,822" o:spid="_x0000_s1026" w14:anchorId="648EC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">
                  <v:rect id="Rectangle 4" style="position:absolute;top:548;width:91440;height:274;visibility:visible;mso-wrap-style:square;v-text-anchor:middle" o:spid="_x0000_s1027" fillcolor="#831c00"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"/>
                  <v:rect id="Rectangle 5" style="position:absolute;top:274;width:91440;height:274;visibility:visible;mso-wrap-style:square;v-text-anchor:middle" o:spid="_x0000_s1028" fillcolor="#00904a"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"/>
                  <v:rect id="Rectangle 6" style="position:absolute;width:91440;height:274;visibility:visible;mso-wrap-style:square;v-text-anchor:middle" o:spid="_x0000_s1029" fillcolor="#d7df2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"/>
                  <w10:wrap anchorx="page"/>
                </v:group>
              </w:pict>
            </mc:Fallback>
          </mc:AlternateContent>
        </w:r>
        <w:r w:rsidR="00D30FA7" w:rsidRPr="00B867F9">
          <w:rPr>
            <w:b/>
            <w:color w:val="00904A"/>
          </w:rPr>
          <w:t>KILIMO TRUST:</w:t>
        </w:r>
        <w:r w:rsidR="00D30FA7" w:rsidRPr="00B867F9">
          <w:rPr>
            <w:color w:val="00904A"/>
          </w:rPr>
          <w:t xml:space="preserve"> </w:t>
        </w:r>
        <w:r w:rsidR="00D30FA7" w:rsidRPr="00B867F9">
          <w:rPr>
            <w:i/>
            <w:color w:val="831C00"/>
          </w:rPr>
          <w:t>Transforming Lives Through Agribusiness</w:t>
        </w:r>
        <w:r w:rsidR="00D30FA7">
          <w:t xml:space="preserve"> </w:t>
        </w:r>
        <w:r w:rsidR="00D30FA7" w:rsidRPr="00D30FA7">
          <w:rPr>
            <w:b/>
          </w:rPr>
          <w:t xml:space="preserve">| </w:t>
        </w:r>
        <w:r w:rsidR="00D30FA7" w:rsidRPr="00D30FA7">
          <w:rPr>
            <w:b/>
          </w:rPr>
          <w:fldChar w:fldCharType="begin"/>
        </w:r>
        <w:r w:rsidR="00D30FA7" w:rsidRPr="00D30FA7">
          <w:rPr>
            <w:b/>
          </w:rPr>
          <w:instrText xml:space="preserve"> PAGE   \* MERGEFORMAT </w:instrText>
        </w:r>
        <w:r w:rsidR="00D30FA7" w:rsidRPr="00D30FA7">
          <w:rPr>
            <w:b/>
          </w:rPr>
          <w:fldChar w:fldCharType="separate"/>
        </w:r>
        <w:r>
          <w:rPr>
            <w:b/>
            <w:noProof/>
          </w:rPr>
          <w:t>1</w:t>
        </w:r>
        <w:r w:rsidR="00D30FA7" w:rsidRPr="00D30FA7">
          <w:rPr>
            <w:b/>
            <w:noProof/>
          </w:rPr>
          <w:fldChar w:fldCharType="end"/>
        </w:r>
        <w:r w:rsidR="00D30FA7">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6192F" w14:textId="77777777" w:rsidR="008B030D" w:rsidRDefault="008B030D" w:rsidP="00793C22">
      <w:pPr>
        <w:spacing w:after="0" w:line="240" w:lineRule="auto"/>
      </w:pPr>
      <w:r>
        <w:separator/>
      </w:r>
    </w:p>
  </w:footnote>
  <w:footnote w:type="continuationSeparator" w:id="0">
    <w:p w14:paraId="330B71CA" w14:textId="77777777" w:rsidR="008B030D" w:rsidRDefault="008B030D" w:rsidP="00793C22">
      <w:pPr>
        <w:spacing w:after="0" w:line="240" w:lineRule="auto"/>
      </w:pPr>
      <w:r>
        <w:continuationSeparator/>
      </w:r>
    </w:p>
  </w:footnote>
  <w:footnote w:type="continuationNotice" w:id="1">
    <w:p w14:paraId="31EB449C" w14:textId="77777777" w:rsidR="008B030D" w:rsidRDefault="008B030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B4025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DB2B7"/>
    <w:multiLevelType w:val="hybridMultilevel"/>
    <w:tmpl w:val="FFDC358A"/>
    <w:lvl w:ilvl="0" w:tplc="359E34EE">
      <w:start w:val="1"/>
      <w:numFmt w:val="bullet"/>
      <w:lvlText w:val=""/>
      <w:lvlJc w:val="left"/>
      <w:pPr>
        <w:ind w:left="720" w:hanging="360"/>
      </w:pPr>
      <w:rPr>
        <w:rFonts w:ascii="Symbol" w:hAnsi="Symbol" w:hint="default"/>
      </w:rPr>
    </w:lvl>
    <w:lvl w:ilvl="1" w:tplc="DDF47B06">
      <w:start w:val="1"/>
      <w:numFmt w:val="bullet"/>
      <w:lvlText w:val="o"/>
      <w:lvlJc w:val="left"/>
      <w:pPr>
        <w:ind w:left="1440" w:hanging="360"/>
      </w:pPr>
      <w:rPr>
        <w:rFonts w:ascii="Courier New" w:hAnsi="Courier New" w:hint="default"/>
      </w:rPr>
    </w:lvl>
    <w:lvl w:ilvl="2" w:tplc="154A10EA">
      <w:start w:val="1"/>
      <w:numFmt w:val="bullet"/>
      <w:lvlText w:val=""/>
      <w:lvlJc w:val="left"/>
      <w:pPr>
        <w:ind w:left="2160" w:hanging="360"/>
      </w:pPr>
      <w:rPr>
        <w:rFonts w:ascii="Wingdings" w:hAnsi="Wingdings" w:hint="default"/>
      </w:rPr>
    </w:lvl>
    <w:lvl w:ilvl="3" w:tplc="3B6E4718">
      <w:start w:val="1"/>
      <w:numFmt w:val="bullet"/>
      <w:lvlText w:val=""/>
      <w:lvlJc w:val="left"/>
      <w:pPr>
        <w:ind w:left="2880" w:hanging="360"/>
      </w:pPr>
      <w:rPr>
        <w:rFonts w:ascii="Symbol" w:hAnsi="Symbol" w:hint="default"/>
      </w:rPr>
    </w:lvl>
    <w:lvl w:ilvl="4" w:tplc="B50E6E8A">
      <w:start w:val="1"/>
      <w:numFmt w:val="bullet"/>
      <w:lvlText w:val="o"/>
      <w:lvlJc w:val="left"/>
      <w:pPr>
        <w:ind w:left="3600" w:hanging="360"/>
      </w:pPr>
      <w:rPr>
        <w:rFonts w:ascii="Courier New" w:hAnsi="Courier New" w:hint="default"/>
      </w:rPr>
    </w:lvl>
    <w:lvl w:ilvl="5" w:tplc="340ADCA4">
      <w:start w:val="1"/>
      <w:numFmt w:val="bullet"/>
      <w:lvlText w:val=""/>
      <w:lvlJc w:val="left"/>
      <w:pPr>
        <w:ind w:left="4320" w:hanging="360"/>
      </w:pPr>
      <w:rPr>
        <w:rFonts w:ascii="Wingdings" w:hAnsi="Wingdings" w:hint="default"/>
      </w:rPr>
    </w:lvl>
    <w:lvl w:ilvl="6" w:tplc="05969608">
      <w:start w:val="1"/>
      <w:numFmt w:val="bullet"/>
      <w:lvlText w:val=""/>
      <w:lvlJc w:val="left"/>
      <w:pPr>
        <w:ind w:left="5040" w:hanging="360"/>
      </w:pPr>
      <w:rPr>
        <w:rFonts w:ascii="Symbol" w:hAnsi="Symbol" w:hint="default"/>
      </w:rPr>
    </w:lvl>
    <w:lvl w:ilvl="7" w:tplc="1AA80E74">
      <w:start w:val="1"/>
      <w:numFmt w:val="bullet"/>
      <w:lvlText w:val="o"/>
      <w:lvlJc w:val="left"/>
      <w:pPr>
        <w:ind w:left="5760" w:hanging="360"/>
      </w:pPr>
      <w:rPr>
        <w:rFonts w:ascii="Courier New" w:hAnsi="Courier New" w:hint="default"/>
      </w:rPr>
    </w:lvl>
    <w:lvl w:ilvl="8" w:tplc="F9AA7E1E">
      <w:start w:val="1"/>
      <w:numFmt w:val="bullet"/>
      <w:lvlText w:val=""/>
      <w:lvlJc w:val="left"/>
      <w:pPr>
        <w:ind w:left="6480" w:hanging="360"/>
      </w:pPr>
      <w:rPr>
        <w:rFonts w:ascii="Wingdings" w:hAnsi="Wingdings" w:hint="default"/>
      </w:rPr>
    </w:lvl>
  </w:abstractNum>
  <w:abstractNum w:abstractNumId="2" w15:restartNumberingAfterBreak="0">
    <w:nsid w:val="0177C891"/>
    <w:multiLevelType w:val="hybridMultilevel"/>
    <w:tmpl w:val="887442FC"/>
    <w:lvl w:ilvl="0" w:tplc="50F8C378">
      <w:start w:val="1"/>
      <w:numFmt w:val="lowerLetter"/>
      <w:lvlText w:val="(%1)"/>
      <w:lvlJc w:val="left"/>
      <w:pPr>
        <w:ind w:left="720" w:hanging="360"/>
      </w:pPr>
    </w:lvl>
    <w:lvl w:ilvl="1" w:tplc="5D1EBDA4">
      <w:start w:val="1"/>
      <w:numFmt w:val="lowerLetter"/>
      <w:lvlText w:val="%2."/>
      <w:lvlJc w:val="left"/>
      <w:pPr>
        <w:ind w:left="1440" w:hanging="360"/>
      </w:pPr>
    </w:lvl>
    <w:lvl w:ilvl="2" w:tplc="CECCDE16">
      <w:start w:val="1"/>
      <w:numFmt w:val="lowerRoman"/>
      <w:lvlText w:val="%3."/>
      <w:lvlJc w:val="right"/>
      <w:pPr>
        <w:ind w:left="2160" w:hanging="180"/>
      </w:pPr>
    </w:lvl>
    <w:lvl w:ilvl="3" w:tplc="B54010BE">
      <w:start w:val="1"/>
      <w:numFmt w:val="decimal"/>
      <w:lvlText w:val="%4."/>
      <w:lvlJc w:val="left"/>
      <w:pPr>
        <w:ind w:left="2880" w:hanging="360"/>
      </w:pPr>
    </w:lvl>
    <w:lvl w:ilvl="4" w:tplc="CD829C74">
      <w:start w:val="1"/>
      <w:numFmt w:val="lowerLetter"/>
      <w:lvlText w:val="%5."/>
      <w:lvlJc w:val="left"/>
      <w:pPr>
        <w:ind w:left="3600" w:hanging="360"/>
      </w:pPr>
    </w:lvl>
    <w:lvl w:ilvl="5" w:tplc="A4DC2992">
      <w:start w:val="1"/>
      <w:numFmt w:val="lowerRoman"/>
      <w:lvlText w:val="%6."/>
      <w:lvlJc w:val="right"/>
      <w:pPr>
        <w:ind w:left="4320" w:hanging="180"/>
      </w:pPr>
    </w:lvl>
    <w:lvl w:ilvl="6" w:tplc="378C73A6">
      <w:start w:val="1"/>
      <w:numFmt w:val="decimal"/>
      <w:lvlText w:val="%7."/>
      <w:lvlJc w:val="left"/>
      <w:pPr>
        <w:ind w:left="5040" w:hanging="360"/>
      </w:pPr>
    </w:lvl>
    <w:lvl w:ilvl="7" w:tplc="3626B680">
      <w:start w:val="1"/>
      <w:numFmt w:val="lowerLetter"/>
      <w:lvlText w:val="%8."/>
      <w:lvlJc w:val="left"/>
      <w:pPr>
        <w:ind w:left="5760" w:hanging="360"/>
      </w:pPr>
    </w:lvl>
    <w:lvl w:ilvl="8" w:tplc="E7647602">
      <w:start w:val="1"/>
      <w:numFmt w:val="lowerRoman"/>
      <w:lvlText w:val="%9."/>
      <w:lvlJc w:val="right"/>
      <w:pPr>
        <w:ind w:left="6480" w:hanging="180"/>
      </w:pPr>
    </w:lvl>
  </w:abstractNum>
  <w:abstractNum w:abstractNumId="3" w15:restartNumberingAfterBreak="0">
    <w:nsid w:val="03FB6296"/>
    <w:multiLevelType w:val="singleLevel"/>
    <w:tmpl w:val="1ED65834"/>
    <w:lvl w:ilvl="0">
      <w:start w:val="1"/>
      <w:numFmt w:val="bullet"/>
      <w:pStyle w:val="Bullet1"/>
      <w:lvlText w:val=""/>
      <w:lvlJc w:val="left"/>
      <w:pPr>
        <w:tabs>
          <w:tab w:val="num" w:pos="360"/>
        </w:tabs>
        <w:ind w:left="360" w:hanging="360"/>
      </w:pPr>
      <w:rPr>
        <w:rFonts w:ascii="Symbol" w:hAnsi="Symbol" w:hint="default"/>
      </w:rPr>
    </w:lvl>
  </w:abstractNum>
  <w:abstractNum w:abstractNumId="4" w15:restartNumberingAfterBreak="0">
    <w:nsid w:val="047D4E94"/>
    <w:multiLevelType w:val="hybridMultilevel"/>
    <w:tmpl w:val="C8EA46E6"/>
    <w:lvl w:ilvl="0" w:tplc="20000017">
      <w:start w:val="1"/>
      <w:numFmt w:val="lowerLetter"/>
      <w:lvlText w:val="%1)"/>
      <w:lvlJc w:val="left"/>
      <w:pPr>
        <w:ind w:left="1080" w:hanging="360"/>
      </w:pPr>
    </w:lvl>
    <w:lvl w:ilvl="1" w:tplc="20000017">
      <w:start w:val="1"/>
      <w:numFmt w:val="lowerLetter"/>
      <w:lvlText w:val="%2)"/>
      <w:lvlJc w:val="left"/>
      <w:pPr>
        <w:ind w:left="927"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074346C9"/>
    <w:multiLevelType w:val="hybridMultilevel"/>
    <w:tmpl w:val="93B4E046"/>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90F3FD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93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A3AC7C7"/>
    <w:multiLevelType w:val="hybridMultilevel"/>
    <w:tmpl w:val="21623436"/>
    <w:lvl w:ilvl="0" w:tplc="8CE49370">
      <w:start w:val="1"/>
      <w:numFmt w:val="bullet"/>
      <w:lvlText w:val=""/>
      <w:lvlJc w:val="left"/>
      <w:pPr>
        <w:ind w:left="720" w:hanging="360"/>
      </w:pPr>
      <w:rPr>
        <w:rFonts w:ascii="Symbol" w:hAnsi="Symbol" w:hint="default"/>
      </w:rPr>
    </w:lvl>
    <w:lvl w:ilvl="1" w:tplc="C9A08574">
      <w:start w:val="1"/>
      <w:numFmt w:val="bullet"/>
      <w:lvlText w:val="o"/>
      <w:lvlJc w:val="left"/>
      <w:pPr>
        <w:ind w:left="1440" w:hanging="360"/>
      </w:pPr>
      <w:rPr>
        <w:rFonts w:ascii="Courier New" w:hAnsi="Courier New" w:hint="default"/>
      </w:rPr>
    </w:lvl>
    <w:lvl w:ilvl="2" w:tplc="3ADC8584">
      <w:start w:val="1"/>
      <w:numFmt w:val="bullet"/>
      <w:lvlText w:val=""/>
      <w:lvlJc w:val="left"/>
      <w:pPr>
        <w:ind w:left="2160" w:hanging="360"/>
      </w:pPr>
      <w:rPr>
        <w:rFonts w:ascii="Wingdings" w:hAnsi="Wingdings" w:hint="default"/>
      </w:rPr>
    </w:lvl>
    <w:lvl w:ilvl="3" w:tplc="A1A25250">
      <w:start w:val="1"/>
      <w:numFmt w:val="bullet"/>
      <w:lvlText w:val=""/>
      <w:lvlJc w:val="left"/>
      <w:pPr>
        <w:ind w:left="2880" w:hanging="360"/>
      </w:pPr>
      <w:rPr>
        <w:rFonts w:ascii="Symbol" w:hAnsi="Symbol" w:hint="default"/>
      </w:rPr>
    </w:lvl>
    <w:lvl w:ilvl="4" w:tplc="51E89374">
      <w:start w:val="1"/>
      <w:numFmt w:val="bullet"/>
      <w:lvlText w:val="o"/>
      <w:lvlJc w:val="left"/>
      <w:pPr>
        <w:ind w:left="3600" w:hanging="360"/>
      </w:pPr>
      <w:rPr>
        <w:rFonts w:ascii="Courier New" w:hAnsi="Courier New" w:hint="default"/>
      </w:rPr>
    </w:lvl>
    <w:lvl w:ilvl="5" w:tplc="38CC4E82">
      <w:start w:val="1"/>
      <w:numFmt w:val="bullet"/>
      <w:lvlText w:val=""/>
      <w:lvlJc w:val="left"/>
      <w:pPr>
        <w:ind w:left="4320" w:hanging="360"/>
      </w:pPr>
      <w:rPr>
        <w:rFonts w:ascii="Wingdings" w:hAnsi="Wingdings" w:hint="default"/>
      </w:rPr>
    </w:lvl>
    <w:lvl w:ilvl="6" w:tplc="4D6E0440">
      <w:start w:val="1"/>
      <w:numFmt w:val="bullet"/>
      <w:lvlText w:val=""/>
      <w:lvlJc w:val="left"/>
      <w:pPr>
        <w:ind w:left="5040" w:hanging="360"/>
      </w:pPr>
      <w:rPr>
        <w:rFonts w:ascii="Symbol" w:hAnsi="Symbol" w:hint="default"/>
      </w:rPr>
    </w:lvl>
    <w:lvl w:ilvl="7" w:tplc="7AEC5764">
      <w:start w:val="1"/>
      <w:numFmt w:val="bullet"/>
      <w:lvlText w:val="o"/>
      <w:lvlJc w:val="left"/>
      <w:pPr>
        <w:ind w:left="5760" w:hanging="360"/>
      </w:pPr>
      <w:rPr>
        <w:rFonts w:ascii="Courier New" w:hAnsi="Courier New" w:hint="default"/>
      </w:rPr>
    </w:lvl>
    <w:lvl w:ilvl="8" w:tplc="EFDC711E">
      <w:start w:val="1"/>
      <w:numFmt w:val="bullet"/>
      <w:lvlText w:val=""/>
      <w:lvlJc w:val="left"/>
      <w:pPr>
        <w:ind w:left="6480" w:hanging="360"/>
      </w:pPr>
      <w:rPr>
        <w:rFonts w:ascii="Wingdings" w:hAnsi="Wingdings" w:hint="default"/>
      </w:rPr>
    </w:lvl>
  </w:abstractNum>
  <w:abstractNum w:abstractNumId="8" w15:restartNumberingAfterBreak="0">
    <w:nsid w:val="13F26E05"/>
    <w:multiLevelType w:val="multilevel"/>
    <w:tmpl w:val="DA4887DC"/>
    <w:lvl w:ilvl="0">
      <w:start w:val="1"/>
      <w:numFmt w:val="lowerLetter"/>
      <w:lvlText w:val="%1)"/>
      <w:lvlJc w:val="left"/>
      <w:pPr>
        <w:tabs>
          <w:tab w:val="num" w:pos="1080"/>
        </w:tabs>
        <w:ind w:left="1080" w:hanging="360"/>
      </w:pPr>
    </w:lvl>
    <w:lvl w:ilvl="1">
      <w:start w:val="1"/>
      <w:numFmt w:val="lowerRoman"/>
      <w:lvlText w:val="%2)"/>
      <w:lvlJc w:val="right"/>
      <w:pPr>
        <w:ind w:left="1800" w:hanging="360"/>
      </w:pPr>
      <w:rPr>
        <w:rFonts w:ascii="Whitney-Medium" w:eastAsiaTheme="minorHAnsi" w:hAnsi="Whitney-Medium" w:cstheme="minorHAnsi"/>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 w15:restartNumberingAfterBreak="0">
    <w:nsid w:val="145F3C5E"/>
    <w:multiLevelType w:val="hybridMultilevel"/>
    <w:tmpl w:val="4BB6D7F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64F0312"/>
    <w:multiLevelType w:val="hybridMultilevel"/>
    <w:tmpl w:val="EF727338"/>
    <w:lvl w:ilvl="0" w:tplc="20000017">
      <w:start w:val="1"/>
      <w:numFmt w:val="lowerLetter"/>
      <w:lvlText w:val="%1)"/>
      <w:lvlJc w:val="left"/>
      <w:pPr>
        <w:ind w:left="1180" w:hanging="360"/>
      </w:pPr>
    </w:lvl>
    <w:lvl w:ilvl="1" w:tplc="20000019" w:tentative="1">
      <w:start w:val="1"/>
      <w:numFmt w:val="lowerLetter"/>
      <w:lvlText w:val="%2."/>
      <w:lvlJc w:val="left"/>
      <w:pPr>
        <w:ind w:left="1900" w:hanging="360"/>
      </w:pPr>
    </w:lvl>
    <w:lvl w:ilvl="2" w:tplc="2000001B" w:tentative="1">
      <w:start w:val="1"/>
      <w:numFmt w:val="lowerRoman"/>
      <w:lvlText w:val="%3."/>
      <w:lvlJc w:val="right"/>
      <w:pPr>
        <w:ind w:left="2620" w:hanging="180"/>
      </w:pPr>
    </w:lvl>
    <w:lvl w:ilvl="3" w:tplc="2000000F" w:tentative="1">
      <w:start w:val="1"/>
      <w:numFmt w:val="decimal"/>
      <w:lvlText w:val="%4."/>
      <w:lvlJc w:val="left"/>
      <w:pPr>
        <w:ind w:left="3340" w:hanging="360"/>
      </w:pPr>
    </w:lvl>
    <w:lvl w:ilvl="4" w:tplc="20000019" w:tentative="1">
      <w:start w:val="1"/>
      <w:numFmt w:val="lowerLetter"/>
      <w:lvlText w:val="%5."/>
      <w:lvlJc w:val="left"/>
      <w:pPr>
        <w:ind w:left="4060" w:hanging="360"/>
      </w:pPr>
    </w:lvl>
    <w:lvl w:ilvl="5" w:tplc="2000001B" w:tentative="1">
      <w:start w:val="1"/>
      <w:numFmt w:val="lowerRoman"/>
      <w:lvlText w:val="%6."/>
      <w:lvlJc w:val="right"/>
      <w:pPr>
        <w:ind w:left="4780" w:hanging="180"/>
      </w:pPr>
    </w:lvl>
    <w:lvl w:ilvl="6" w:tplc="2000000F" w:tentative="1">
      <w:start w:val="1"/>
      <w:numFmt w:val="decimal"/>
      <w:lvlText w:val="%7."/>
      <w:lvlJc w:val="left"/>
      <w:pPr>
        <w:ind w:left="5500" w:hanging="360"/>
      </w:pPr>
    </w:lvl>
    <w:lvl w:ilvl="7" w:tplc="20000019" w:tentative="1">
      <w:start w:val="1"/>
      <w:numFmt w:val="lowerLetter"/>
      <w:lvlText w:val="%8."/>
      <w:lvlJc w:val="left"/>
      <w:pPr>
        <w:ind w:left="6220" w:hanging="360"/>
      </w:pPr>
    </w:lvl>
    <w:lvl w:ilvl="8" w:tplc="2000001B" w:tentative="1">
      <w:start w:val="1"/>
      <w:numFmt w:val="lowerRoman"/>
      <w:lvlText w:val="%9."/>
      <w:lvlJc w:val="right"/>
      <w:pPr>
        <w:ind w:left="6940" w:hanging="180"/>
      </w:pPr>
    </w:lvl>
  </w:abstractNum>
  <w:abstractNum w:abstractNumId="11" w15:restartNumberingAfterBreak="0">
    <w:nsid w:val="1965718A"/>
    <w:multiLevelType w:val="hybridMultilevel"/>
    <w:tmpl w:val="329A8E9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01680D"/>
    <w:multiLevelType w:val="hybridMultilevel"/>
    <w:tmpl w:val="24B8F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EF63EF"/>
    <w:multiLevelType w:val="hybridMultilevel"/>
    <w:tmpl w:val="2B2A67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865BE9"/>
    <w:multiLevelType w:val="hybridMultilevel"/>
    <w:tmpl w:val="7C3EEA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BC4F3E"/>
    <w:multiLevelType w:val="hybridMultilevel"/>
    <w:tmpl w:val="7BDC3D64"/>
    <w:lvl w:ilvl="0" w:tplc="04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4DA7D5D"/>
    <w:multiLevelType w:val="hybridMultilevel"/>
    <w:tmpl w:val="7C683D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376756"/>
    <w:multiLevelType w:val="multilevel"/>
    <w:tmpl w:val="32B80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7594A26"/>
    <w:multiLevelType w:val="hybridMultilevel"/>
    <w:tmpl w:val="83F84DD4"/>
    <w:lvl w:ilvl="0" w:tplc="74CC369A">
      <w:start w:val="1"/>
      <w:numFmt w:val="decimal"/>
      <w:lvlText w:val="%1."/>
      <w:lvlJc w:val="left"/>
      <w:pPr>
        <w:ind w:left="360" w:hanging="360"/>
      </w:pPr>
      <w:rPr>
        <w:b/>
      </w:rPr>
    </w:lvl>
    <w:lvl w:ilvl="1" w:tplc="9D8815A8">
      <w:numFmt w:val="bullet"/>
      <w:lvlText w:val="•"/>
      <w:lvlJc w:val="left"/>
      <w:pPr>
        <w:ind w:left="1080" w:hanging="360"/>
      </w:pPr>
      <w:rPr>
        <w:rFonts w:ascii="Whitney-Medium" w:eastAsia="Times New Roman" w:hAnsi="Whitney-Medium" w:cstheme="minorHAnsi" w:hint="default"/>
        <w:b/>
      </w:rPr>
    </w:lvl>
    <w:lvl w:ilvl="2" w:tplc="99608888">
      <w:numFmt w:val="bullet"/>
      <w:lvlText w:val=""/>
      <w:lvlJc w:val="left"/>
      <w:pPr>
        <w:ind w:left="1980" w:hanging="360"/>
      </w:pPr>
      <w:rPr>
        <w:rFonts w:ascii="Symbol" w:eastAsia="Times New Roman" w:hAnsi="Symbol" w:cstheme="minorHAns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9387A93"/>
    <w:multiLevelType w:val="singleLevel"/>
    <w:tmpl w:val="8C1EF700"/>
    <w:lvl w:ilvl="0">
      <w:start w:val="1"/>
      <w:numFmt w:val="bullet"/>
      <w:pStyle w:val="ListBullet1"/>
      <w:lvlText w:val=""/>
      <w:lvlJc w:val="left"/>
      <w:pPr>
        <w:tabs>
          <w:tab w:val="num" w:pos="360"/>
        </w:tabs>
        <w:ind w:left="0" w:firstLine="0"/>
      </w:pPr>
      <w:rPr>
        <w:rFonts w:ascii="Symbol" w:hAnsi="Symbol" w:hint="default"/>
        <w:sz w:val="24"/>
      </w:rPr>
    </w:lvl>
  </w:abstractNum>
  <w:abstractNum w:abstractNumId="20" w15:restartNumberingAfterBreak="0">
    <w:nsid w:val="2ED13BFC"/>
    <w:multiLevelType w:val="multilevel"/>
    <w:tmpl w:val="D6AE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AC4F7D"/>
    <w:multiLevelType w:val="hybridMultilevel"/>
    <w:tmpl w:val="5022BD86"/>
    <w:lvl w:ilvl="0" w:tplc="04090017">
      <w:start w:val="1"/>
      <w:numFmt w:val="lowerLetter"/>
      <w:lvlText w:val="%1)"/>
      <w:lvlJc w:val="left"/>
      <w:pPr>
        <w:ind w:left="939" w:hanging="360"/>
      </w:pPr>
    </w:lvl>
    <w:lvl w:ilvl="1" w:tplc="04090019" w:tentative="1">
      <w:start w:val="1"/>
      <w:numFmt w:val="lowerLetter"/>
      <w:lvlText w:val="%2."/>
      <w:lvlJc w:val="left"/>
      <w:pPr>
        <w:ind w:left="1659" w:hanging="360"/>
      </w:pPr>
    </w:lvl>
    <w:lvl w:ilvl="2" w:tplc="0409001B" w:tentative="1">
      <w:start w:val="1"/>
      <w:numFmt w:val="lowerRoman"/>
      <w:lvlText w:val="%3."/>
      <w:lvlJc w:val="right"/>
      <w:pPr>
        <w:ind w:left="2379" w:hanging="180"/>
      </w:pPr>
    </w:lvl>
    <w:lvl w:ilvl="3" w:tplc="0409000F" w:tentative="1">
      <w:start w:val="1"/>
      <w:numFmt w:val="decimal"/>
      <w:lvlText w:val="%4."/>
      <w:lvlJc w:val="left"/>
      <w:pPr>
        <w:ind w:left="3099" w:hanging="360"/>
      </w:pPr>
    </w:lvl>
    <w:lvl w:ilvl="4" w:tplc="04090019" w:tentative="1">
      <w:start w:val="1"/>
      <w:numFmt w:val="lowerLetter"/>
      <w:lvlText w:val="%5."/>
      <w:lvlJc w:val="left"/>
      <w:pPr>
        <w:ind w:left="3819" w:hanging="360"/>
      </w:pPr>
    </w:lvl>
    <w:lvl w:ilvl="5" w:tplc="0409001B" w:tentative="1">
      <w:start w:val="1"/>
      <w:numFmt w:val="lowerRoman"/>
      <w:lvlText w:val="%6."/>
      <w:lvlJc w:val="right"/>
      <w:pPr>
        <w:ind w:left="4539" w:hanging="180"/>
      </w:pPr>
    </w:lvl>
    <w:lvl w:ilvl="6" w:tplc="0409000F" w:tentative="1">
      <w:start w:val="1"/>
      <w:numFmt w:val="decimal"/>
      <w:lvlText w:val="%7."/>
      <w:lvlJc w:val="left"/>
      <w:pPr>
        <w:ind w:left="5259" w:hanging="360"/>
      </w:pPr>
    </w:lvl>
    <w:lvl w:ilvl="7" w:tplc="04090019" w:tentative="1">
      <w:start w:val="1"/>
      <w:numFmt w:val="lowerLetter"/>
      <w:lvlText w:val="%8."/>
      <w:lvlJc w:val="left"/>
      <w:pPr>
        <w:ind w:left="5979" w:hanging="360"/>
      </w:pPr>
    </w:lvl>
    <w:lvl w:ilvl="8" w:tplc="0409001B" w:tentative="1">
      <w:start w:val="1"/>
      <w:numFmt w:val="lowerRoman"/>
      <w:lvlText w:val="%9."/>
      <w:lvlJc w:val="right"/>
      <w:pPr>
        <w:ind w:left="6699" w:hanging="180"/>
      </w:pPr>
    </w:lvl>
  </w:abstractNum>
  <w:abstractNum w:abstractNumId="22" w15:restartNumberingAfterBreak="0">
    <w:nsid w:val="343B7870"/>
    <w:multiLevelType w:val="hybridMultilevel"/>
    <w:tmpl w:val="66427F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BF1999"/>
    <w:multiLevelType w:val="hybridMultilevel"/>
    <w:tmpl w:val="5C721FCC"/>
    <w:lvl w:ilvl="0" w:tplc="20000017">
      <w:start w:val="1"/>
      <w:numFmt w:val="lowerLetter"/>
      <w:lvlText w:val="%1)"/>
      <w:lvlJc w:val="left"/>
      <w:pPr>
        <w:ind w:left="1210" w:hanging="360"/>
      </w:pPr>
    </w:lvl>
    <w:lvl w:ilvl="1" w:tplc="20000019" w:tentative="1">
      <w:start w:val="1"/>
      <w:numFmt w:val="lowerLetter"/>
      <w:lvlText w:val="%2."/>
      <w:lvlJc w:val="left"/>
      <w:pPr>
        <w:ind w:left="1930" w:hanging="360"/>
      </w:pPr>
    </w:lvl>
    <w:lvl w:ilvl="2" w:tplc="2000001B" w:tentative="1">
      <w:start w:val="1"/>
      <w:numFmt w:val="lowerRoman"/>
      <w:lvlText w:val="%3."/>
      <w:lvlJc w:val="right"/>
      <w:pPr>
        <w:ind w:left="2650" w:hanging="180"/>
      </w:pPr>
    </w:lvl>
    <w:lvl w:ilvl="3" w:tplc="2000000F" w:tentative="1">
      <w:start w:val="1"/>
      <w:numFmt w:val="decimal"/>
      <w:lvlText w:val="%4."/>
      <w:lvlJc w:val="left"/>
      <w:pPr>
        <w:ind w:left="3370" w:hanging="360"/>
      </w:pPr>
    </w:lvl>
    <w:lvl w:ilvl="4" w:tplc="20000019" w:tentative="1">
      <w:start w:val="1"/>
      <w:numFmt w:val="lowerLetter"/>
      <w:lvlText w:val="%5."/>
      <w:lvlJc w:val="left"/>
      <w:pPr>
        <w:ind w:left="4090" w:hanging="360"/>
      </w:pPr>
    </w:lvl>
    <w:lvl w:ilvl="5" w:tplc="2000001B" w:tentative="1">
      <w:start w:val="1"/>
      <w:numFmt w:val="lowerRoman"/>
      <w:lvlText w:val="%6."/>
      <w:lvlJc w:val="right"/>
      <w:pPr>
        <w:ind w:left="4810" w:hanging="180"/>
      </w:pPr>
    </w:lvl>
    <w:lvl w:ilvl="6" w:tplc="2000000F" w:tentative="1">
      <w:start w:val="1"/>
      <w:numFmt w:val="decimal"/>
      <w:lvlText w:val="%7."/>
      <w:lvlJc w:val="left"/>
      <w:pPr>
        <w:ind w:left="5530" w:hanging="360"/>
      </w:pPr>
    </w:lvl>
    <w:lvl w:ilvl="7" w:tplc="20000019" w:tentative="1">
      <w:start w:val="1"/>
      <w:numFmt w:val="lowerLetter"/>
      <w:lvlText w:val="%8."/>
      <w:lvlJc w:val="left"/>
      <w:pPr>
        <w:ind w:left="6250" w:hanging="360"/>
      </w:pPr>
    </w:lvl>
    <w:lvl w:ilvl="8" w:tplc="2000001B" w:tentative="1">
      <w:start w:val="1"/>
      <w:numFmt w:val="lowerRoman"/>
      <w:lvlText w:val="%9."/>
      <w:lvlJc w:val="right"/>
      <w:pPr>
        <w:ind w:left="6970" w:hanging="180"/>
      </w:pPr>
    </w:lvl>
  </w:abstractNum>
  <w:abstractNum w:abstractNumId="24" w15:restartNumberingAfterBreak="0">
    <w:nsid w:val="3CEA1CF0"/>
    <w:multiLevelType w:val="hybridMultilevel"/>
    <w:tmpl w:val="C75C8864"/>
    <w:lvl w:ilvl="0" w:tplc="04090017">
      <w:start w:val="1"/>
      <w:numFmt w:val="lowerLetter"/>
      <w:lvlText w:val="%1)"/>
      <w:lvlJc w:val="left"/>
      <w:pPr>
        <w:ind w:left="12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4D3543"/>
    <w:multiLevelType w:val="hybridMultilevel"/>
    <w:tmpl w:val="F36C02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8E1461"/>
    <w:multiLevelType w:val="hybridMultilevel"/>
    <w:tmpl w:val="FA38EA52"/>
    <w:lvl w:ilvl="0" w:tplc="04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0CD7C7B"/>
    <w:multiLevelType w:val="hybridMultilevel"/>
    <w:tmpl w:val="AAA88474"/>
    <w:lvl w:ilvl="0" w:tplc="20000017">
      <w:start w:val="1"/>
      <w:numFmt w:val="lowerLetter"/>
      <w:lvlText w:val="%1)"/>
      <w:lvlJc w:val="left"/>
      <w:pPr>
        <w:ind w:left="1080" w:hanging="360"/>
      </w:p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8" w15:restartNumberingAfterBreak="0">
    <w:nsid w:val="52DF6BB9"/>
    <w:multiLevelType w:val="multilevel"/>
    <w:tmpl w:val="316C8CAC"/>
    <w:lvl w:ilvl="0">
      <w:start w:val="1"/>
      <w:numFmt w:val="decimal"/>
      <w:pStyle w:val="StdAgrLevel1"/>
      <w:lvlText w:val="%1"/>
      <w:lvlJc w:val="left"/>
      <w:pPr>
        <w:tabs>
          <w:tab w:val="num" w:pos="567"/>
        </w:tabs>
        <w:ind w:left="567" w:hanging="567"/>
      </w:pPr>
      <w:rPr>
        <w:rFonts w:ascii="Arial" w:hAnsi="Arial" w:cs="Times New Roman" w:hint="default"/>
        <w:b w:val="0"/>
        <w:i w:val="0"/>
        <w:sz w:val="22"/>
      </w:rPr>
    </w:lvl>
    <w:lvl w:ilvl="1">
      <w:start w:val="1"/>
      <w:numFmt w:val="decimal"/>
      <w:pStyle w:val="StdAgrLevel2"/>
      <w:lvlText w:val="%1.%2"/>
      <w:lvlJc w:val="left"/>
      <w:pPr>
        <w:tabs>
          <w:tab w:val="num" w:pos="1844"/>
        </w:tabs>
        <w:ind w:left="1844" w:hanging="1134"/>
      </w:pPr>
      <w:rPr>
        <w:rFonts w:ascii="Arial" w:hAnsi="Arial" w:cs="Times New Roman" w:hint="default"/>
        <w:b w:val="0"/>
        <w:i w:val="0"/>
        <w:color w:val="auto"/>
        <w:sz w:val="22"/>
      </w:rPr>
    </w:lvl>
    <w:lvl w:ilvl="2">
      <w:start w:val="1"/>
      <w:numFmt w:val="decimal"/>
      <w:pStyle w:val="StdAgrLevel3"/>
      <w:lvlText w:val="%1.%2.%3"/>
      <w:lvlJc w:val="left"/>
      <w:pPr>
        <w:tabs>
          <w:tab w:val="num" w:pos="2061"/>
        </w:tabs>
        <w:ind w:left="2061" w:hanging="1701"/>
      </w:pPr>
      <w:rPr>
        <w:rFonts w:ascii="Arial" w:hAnsi="Arial" w:cs="Times New Roman" w:hint="default"/>
        <w:b w:val="0"/>
        <w:i w:val="0"/>
        <w:color w:val="auto"/>
        <w:sz w:val="22"/>
      </w:rPr>
    </w:lvl>
    <w:lvl w:ilvl="3">
      <w:start w:val="1"/>
      <w:numFmt w:val="decimal"/>
      <w:pStyle w:val="StdAgrLevel4"/>
      <w:lvlText w:val="%1.%2.%3.%4"/>
      <w:lvlJc w:val="left"/>
      <w:pPr>
        <w:tabs>
          <w:tab w:val="num" w:pos="2268"/>
        </w:tabs>
        <w:ind w:left="2268" w:hanging="2268"/>
      </w:pPr>
      <w:rPr>
        <w:rFonts w:ascii="Arial" w:hAnsi="Arial" w:cs="Times New Roman" w:hint="default"/>
        <w:b w:val="0"/>
        <w:i w:val="0"/>
        <w:sz w:val="22"/>
      </w:rPr>
    </w:lvl>
    <w:lvl w:ilvl="4">
      <w:start w:val="1"/>
      <w:numFmt w:val="decimal"/>
      <w:pStyle w:val="StdAgrLevel5"/>
      <w:lvlText w:val="%1.%2.%3.%4.%5"/>
      <w:lvlJc w:val="left"/>
      <w:pPr>
        <w:tabs>
          <w:tab w:val="num" w:pos="2835"/>
        </w:tabs>
        <w:ind w:left="2835" w:hanging="2835"/>
      </w:pPr>
      <w:rPr>
        <w:rFonts w:ascii="Arial" w:hAnsi="Arial" w:cs="Times New Roman" w:hint="default"/>
        <w:b w:val="0"/>
        <w:i w:val="0"/>
        <w:sz w:val="22"/>
      </w:rPr>
    </w:lvl>
    <w:lvl w:ilvl="5">
      <w:start w:val="1"/>
      <w:numFmt w:val="decimal"/>
      <w:pStyle w:val="StdAgrLevel6"/>
      <w:lvlText w:val="%1.%2.%3.%4.%5.%6"/>
      <w:lvlJc w:val="left"/>
      <w:pPr>
        <w:tabs>
          <w:tab w:val="num" w:pos="3402"/>
        </w:tabs>
        <w:ind w:left="3402" w:hanging="3402"/>
      </w:pPr>
      <w:rPr>
        <w:rFonts w:ascii="Arial" w:hAnsi="Arial" w:cs="Times New Roman" w:hint="default"/>
        <w:b w:val="0"/>
        <w:i w:val="0"/>
        <w:sz w:val="22"/>
      </w:rPr>
    </w:lvl>
    <w:lvl w:ilvl="6">
      <w:start w:val="1"/>
      <w:numFmt w:val="decimal"/>
      <w:lvlText w:val="%1.%2.%3.%4.%5.%6.%7"/>
      <w:lvlJc w:val="left"/>
      <w:pPr>
        <w:tabs>
          <w:tab w:val="num" w:pos="3572"/>
        </w:tabs>
        <w:ind w:left="3572" w:hanging="3572"/>
      </w:pPr>
      <w:rPr>
        <w:rFonts w:cs="Times New Roman" w:hint="default"/>
      </w:rPr>
    </w:lvl>
    <w:lvl w:ilvl="7">
      <w:start w:val="1"/>
      <w:numFmt w:val="decimal"/>
      <w:lvlText w:val="%1.%2.%3.%4.%5.%6.%7.%8"/>
      <w:lvlJc w:val="left"/>
      <w:pPr>
        <w:tabs>
          <w:tab w:val="num" w:pos="4082"/>
        </w:tabs>
        <w:ind w:left="4082" w:hanging="4082"/>
      </w:pPr>
      <w:rPr>
        <w:rFonts w:cs="Times New Roman" w:hint="default"/>
      </w:rPr>
    </w:lvl>
    <w:lvl w:ilvl="8">
      <w:start w:val="1"/>
      <w:numFmt w:val="decimal"/>
      <w:lvlText w:val="%1.%2.%3.%4.%5.%6.%7.%8.%9"/>
      <w:lvlJc w:val="left"/>
      <w:pPr>
        <w:tabs>
          <w:tab w:val="num" w:pos="4593"/>
        </w:tabs>
        <w:ind w:left="4593" w:hanging="4593"/>
      </w:pPr>
      <w:rPr>
        <w:rFonts w:cs="Times New Roman" w:hint="default"/>
      </w:rPr>
    </w:lvl>
  </w:abstractNum>
  <w:abstractNum w:abstractNumId="29" w15:restartNumberingAfterBreak="0">
    <w:nsid w:val="55334C44"/>
    <w:multiLevelType w:val="hybridMultilevel"/>
    <w:tmpl w:val="1172A6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C115A4"/>
    <w:multiLevelType w:val="hybridMultilevel"/>
    <w:tmpl w:val="5554DC62"/>
    <w:lvl w:ilvl="0" w:tplc="3F32E16C">
      <w:start w:val="1"/>
      <w:numFmt w:val="lowerLetter"/>
      <w:lvlText w:val="%1)"/>
      <w:lvlJc w:val="left"/>
      <w:pPr>
        <w:ind w:left="1068" w:hanging="360"/>
      </w:pPr>
      <w:rPr>
        <w:b w:val="0"/>
        <w:bCs/>
      </w:rPr>
    </w:lvl>
    <w:lvl w:ilvl="1" w:tplc="FFFFFFFF">
      <w:numFmt w:val="bullet"/>
      <w:lvlText w:val="•"/>
      <w:lvlJc w:val="left"/>
      <w:pPr>
        <w:ind w:left="1788" w:hanging="360"/>
      </w:pPr>
      <w:rPr>
        <w:rFonts w:ascii="Whitney-Medium" w:eastAsia="Times New Roman" w:hAnsi="Whitney-Medium" w:cstheme="minorHAnsi" w:hint="default"/>
        <w:b/>
      </w:rPr>
    </w:lvl>
    <w:lvl w:ilvl="2" w:tplc="FFFFFFFF">
      <w:numFmt w:val="bullet"/>
      <w:lvlText w:val=""/>
      <w:lvlJc w:val="left"/>
      <w:pPr>
        <w:ind w:left="2688" w:hanging="360"/>
      </w:pPr>
      <w:rPr>
        <w:rFonts w:ascii="Symbol" w:eastAsia="Times New Roman" w:hAnsi="Symbol" w:cstheme="minorHAnsi"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1" w15:restartNumberingAfterBreak="0">
    <w:nsid w:val="614440D1"/>
    <w:multiLevelType w:val="hybridMultilevel"/>
    <w:tmpl w:val="8D0C7C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842557"/>
    <w:multiLevelType w:val="singleLevel"/>
    <w:tmpl w:val="FE8846D8"/>
    <w:lvl w:ilvl="0">
      <w:start w:val="1"/>
      <w:numFmt w:val="decimal"/>
      <w:pStyle w:val="NumberedNormal"/>
      <w:lvlText w:val="%1."/>
      <w:lvlJc w:val="left"/>
      <w:pPr>
        <w:tabs>
          <w:tab w:val="num" w:pos="360"/>
        </w:tabs>
        <w:ind w:left="0" w:firstLine="0"/>
      </w:pPr>
      <w:rPr>
        <w:rFonts w:ascii="Trebuchet MS" w:hAnsi="Trebuchet MS" w:hint="default"/>
        <w:b w:val="0"/>
        <w:i w:val="0"/>
        <w:sz w:val="22"/>
      </w:rPr>
    </w:lvl>
  </w:abstractNum>
  <w:abstractNum w:abstractNumId="33" w15:restartNumberingAfterBreak="0">
    <w:nsid w:val="6AF74E7E"/>
    <w:multiLevelType w:val="hybridMultilevel"/>
    <w:tmpl w:val="FEC8C92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4030FF"/>
    <w:multiLevelType w:val="singleLevel"/>
    <w:tmpl w:val="E6E43430"/>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35" w15:restartNumberingAfterBreak="0">
    <w:nsid w:val="70426901"/>
    <w:multiLevelType w:val="multilevel"/>
    <w:tmpl w:val="C65AE5F4"/>
    <w:lvl w:ilvl="0">
      <w:start w:val="1"/>
      <w:numFmt w:val="decimal"/>
      <w:pStyle w:val="IFADparagraphnumbering"/>
      <w:lvlText w:val="%1."/>
      <w:lvlJc w:val="left"/>
      <w:pPr>
        <w:tabs>
          <w:tab w:val="num" w:pos="547"/>
        </w:tabs>
        <w:ind w:left="0" w:firstLine="0"/>
      </w:pPr>
      <w:rPr>
        <w:rFonts w:ascii="Times New Roman" w:hAnsi="Times New Roman" w:cs="Times New Roman" w:hint="default"/>
        <w:b w:val="0"/>
        <w:i w:val="0"/>
        <w:sz w:val="22"/>
      </w:rPr>
    </w:lvl>
    <w:lvl w:ilvl="1">
      <w:start w:val="1"/>
      <w:numFmt w:val="lowerLetter"/>
      <w:pStyle w:val="IFADparagraphno2ndlevel"/>
      <w:lvlText w:val="(%2)"/>
      <w:lvlJc w:val="left"/>
      <w:pPr>
        <w:tabs>
          <w:tab w:val="num" w:pos="1134"/>
        </w:tabs>
        <w:ind w:left="1134" w:hanging="567"/>
      </w:pPr>
      <w:rPr>
        <w:rFonts w:ascii="Times New Roman" w:hAnsi="Times New Roman" w:cs="Times New Roman" w:hint="default"/>
        <w:b w:val="0"/>
        <w:i w:val="0"/>
        <w:color w:val="auto"/>
        <w:sz w:val="22"/>
      </w:rPr>
    </w:lvl>
    <w:lvl w:ilvl="2">
      <w:start w:val="1"/>
      <w:numFmt w:val="lowerRoman"/>
      <w:pStyle w:val="IFADparagraphno3rdlevel"/>
      <w:lvlText w:val="(%3)"/>
      <w:lvlJc w:val="right"/>
      <w:pPr>
        <w:tabs>
          <w:tab w:val="num" w:pos="576"/>
        </w:tabs>
        <w:ind w:left="0" w:firstLine="576"/>
      </w:pPr>
      <w:rPr>
        <w:rFonts w:ascii="Times New Roman" w:hAnsi="Times New Roman" w:cs="Times New Roman" w:hint="default"/>
        <w:sz w:val="22"/>
      </w:rPr>
    </w:lvl>
    <w:lvl w:ilvl="3">
      <w:start w:val="1"/>
      <w:numFmt w:val="bullet"/>
      <w:pStyle w:val="IFADparagraphno4thlevel"/>
      <w:lvlText w:val="-"/>
      <w:lvlJc w:val="left"/>
      <w:pPr>
        <w:tabs>
          <w:tab w:val="num" w:pos="1701"/>
        </w:tabs>
        <w:ind w:left="1701" w:hanging="283"/>
      </w:pPr>
      <w:rPr>
        <w:rFonts w:ascii="Times New Roman" w:hAnsi="Times New Roman" w:cs="Times New Roman"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1AD45E5"/>
    <w:multiLevelType w:val="hybridMultilevel"/>
    <w:tmpl w:val="67D0F2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211109"/>
    <w:multiLevelType w:val="hybridMultilevel"/>
    <w:tmpl w:val="0ED0A578"/>
    <w:lvl w:ilvl="0" w:tplc="FFFFFFFF">
      <w:start w:val="1"/>
      <w:numFmt w:val="lowerLetter"/>
      <w:lvlText w:val="%1)"/>
      <w:lvlJc w:val="left"/>
      <w:pPr>
        <w:ind w:left="1080" w:hanging="360"/>
      </w:pPr>
    </w:lvl>
    <w:lvl w:ilvl="1" w:tplc="20000017">
      <w:start w:val="1"/>
      <w:numFmt w:val="lowerLetter"/>
      <w:lvlText w:val="%2)"/>
      <w:lvlJc w:val="left"/>
      <w:pPr>
        <w:ind w:left="927"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610CCC5"/>
    <w:multiLevelType w:val="multilevel"/>
    <w:tmpl w:val="9E4A0F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8D54731"/>
    <w:multiLevelType w:val="hybridMultilevel"/>
    <w:tmpl w:val="3F68CB64"/>
    <w:lvl w:ilvl="0" w:tplc="20000017">
      <w:start w:val="1"/>
      <w:numFmt w:val="lowerLetter"/>
      <w:lvlText w:val="%1)"/>
      <w:lvlJc w:val="left"/>
      <w:pPr>
        <w:ind w:left="1080" w:hanging="360"/>
      </w:pPr>
    </w:lvl>
    <w:lvl w:ilvl="1" w:tplc="20000017">
      <w:start w:val="1"/>
      <w:numFmt w:val="lowerLetter"/>
      <w:lvlText w:val="%2)"/>
      <w:lvlJc w:val="left"/>
      <w:pPr>
        <w:ind w:left="927"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16cid:durableId="1758553073">
    <w:abstractNumId w:val="2"/>
  </w:num>
  <w:num w:numId="2" w16cid:durableId="663627327">
    <w:abstractNumId w:val="38"/>
  </w:num>
  <w:num w:numId="3" w16cid:durableId="167715034">
    <w:abstractNumId w:val="1"/>
  </w:num>
  <w:num w:numId="4" w16cid:durableId="575479613">
    <w:abstractNumId w:val="7"/>
  </w:num>
  <w:num w:numId="5" w16cid:durableId="1773934392">
    <w:abstractNumId w:val="6"/>
  </w:num>
  <w:num w:numId="6" w16cid:durableId="1445535203">
    <w:abstractNumId w:val="31"/>
  </w:num>
  <w:num w:numId="7" w16cid:durableId="1349602878">
    <w:abstractNumId w:val="3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0624437">
    <w:abstractNumId w:val="0"/>
  </w:num>
  <w:num w:numId="9" w16cid:durableId="694306758">
    <w:abstractNumId w:val="32"/>
  </w:num>
  <w:num w:numId="10" w16cid:durableId="377360001">
    <w:abstractNumId w:val="19"/>
  </w:num>
  <w:num w:numId="11" w16cid:durableId="1790320240">
    <w:abstractNumId w:val="28"/>
  </w:num>
  <w:num w:numId="12" w16cid:durableId="2139569776">
    <w:abstractNumId w:val="3"/>
  </w:num>
  <w:num w:numId="13" w16cid:durableId="1223641160">
    <w:abstractNumId w:val="34"/>
  </w:num>
  <w:num w:numId="14" w16cid:durableId="16194065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831973">
    <w:abstractNumId w:val="21"/>
  </w:num>
  <w:num w:numId="16" w16cid:durableId="1707831002">
    <w:abstractNumId w:val="29"/>
  </w:num>
  <w:num w:numId="17" w16cid:durableId="1877958839">
    <w:abstractNumId w:val="13"/>
  </w:num>
  <w:num w:numId="18" w16cid:durableId="367217629">
    <w:abstractNumId w:val="22"/>
  </w:num>
  <w:num w:numId="19" w16cid:durableId="933899273">
    <w:abstractNumId w:val="16"/>
  </w:num>
  <w:num w:numId="20" w16cid:durableId="233862362">
    <w:abstractNumId w:val="14"/>
  </w:num>
  <w:num w:numId="21" w16cid:durableId="1930002145">
    <w:abstractNumId w:val="25"/>
  </w:num>
  <w:num w:numId="22" w16cid:durableId="494225179">
    <w:abstractNumId w:val="18"/>
  </w:num>
  <w:num w:numId="23" w16cid:durableId="1483543862">
    <w:abstractNumId w:val="5"/>
  </w:num>
  <w:num w:numId="24" w16cid:durableId="818613036">
    <w:abstractNumId w:val="9"/>
  </w:num>
  <w:num w:numId="25" w16cid:durableId="1266770312">
    <w:abstractNumId w:val="11"/>
  </w:num>
  <w:num w:numId="26" w16cid:durableId="1053887405">
    <w:abstractNumId w:val="33"/>
  </w:num>
  <w:num w:numId="27" w16cid:durableId="710570908">
    <w:abstractNumId w:val="15"/>
  </w:num>
  <w:num w:numId="28" w16cid:durableId="764543327">
    <w:abstractNumId w:val="26"/>
  </w:num>
  <w:num w:numId="29" w16cid:durableId="2072920368">
    <w:abstractNumId w:val="4"/>
  </w:num>
  <w:num w:numId="30" w16cid:durableId="1135217160">
    <w:abstractNumId w:val="39"/>
  </w:num>
  <w:num w:numId="31" w16cid:durableId="1437752387">
    <w:abstractNumId w:val="27"/>
  </w:num>
  <w:num w:numId="32" w16cid:durableId="1141532418">
    <w:abstractNumId w:val="37"/>
  </w:num>
  <w:num w:numId="33" w16cid:durableId="578101914">
    <w:abstractNumId w:val="20"/>
  </w:num>
  <w:num w:numId="34" w16cid:durableId="1954745618">
    <w:abstractNumId w:val="30"/>
  </w:num>
  <w:num w:numId="35" w16cid:durableId="1704792840">
    <w:abstractNumId w:val="24"/>
  </w:num>
  <w:num w:numId="36" w16cid:durableId="1460340158">
    <w:abstractNumId w:val="17"/>
  </w:num>
  <w:num w:numId="37" w16cid:durableId="1886746393">
    <w:abstractNumId w:val="23"/>
  </w:num>
  <w:num w:numId="38" w16cid:durableId="726074608">
    <w:abstractNumId w:val="10"/>
  </w:num>
  <w:num w:numId="39" w16cid:durableId="1805079946">
    <w:abstractNumId w:val="8"/>
  </w:num>
  <w:num w:numId="40" w16cid:durableId="118482949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C22"/>
    <w:rsid w:val="0000216A"/>
    <w:rsid w:val="00002245"/>
    <w:rsid w:val="00002AD6"/>
    <w:rsid w:val="00002CE3"/>
    <w:rsid w:val="0000571B"/>
    <w:rsid w:val="00010622"/>
    <w:rsid w:val="00011784"/>
    <w:rsid w:val="000146A9"/>
    <w:rsid w:val="000159F1"/>
    <w:rsid w:val="00016E97"/>
    <w:rsid w:val="00017169"/>
    <w:rsid w:val="00023104"/>
    <w:rsid w:val="00023107"/>
    <w:rsid w:val="00034D58"/>
    <w:rsid w:val="0003759E"/>
    <w:rsid w:val="0004175F"/>
    <w:rsid w:val="00046CED"/>
    <w:rsid w:val="0006411E"/>
    <w:rsid w:val="000676B9"/>
    <w:rsid w:val="00072259"/>
    <w:rsid w:val="000722F9"/>
    <w:rsid w:val="00080B2E"/>
    <w:rsid w:val="00083DED"/>
    <w:rsid w:val="00085D95"/>
    <w:rsid w:val="00087254"/>
    <w:rsid w:val="00087C66"/>
    <w:rsid w:val="00094627"/>
    <w:rsid w:val="000A2E33"/>
    <w:rsid w:val="000A3E11"/>
    <w:rsid w:val="000A77CF"/>
    <w:rsid w:val="000B063E"/>
    <w:rsid w:val="000B7C1C"/>
    <w:rsid w:val="000C3A7B"/>
    <w:rsid w:val="000C65F2"/>
    <w:rsid w:val="000D2E2B"/>
    <w:rsid w:val="000D7843"/>
    <w:rsid w:val="000E278E"/>
    <w:rsid w:val="000E2B50"/>
    <w:rsid w:val="000E39E0"/>
    <w:rsid w:val="000E5E93"/>
    <w:rsid w:val="000E7C05"/>
    <w:rsid w:val="000F6E47"/>
    <w:rsid w:val="001021F6"/>
    <w:rsid w:val="0010361D"/>
    <w:rsid w:val="00111C55"/>
    <w:rsid w:val="00112392"/>
    <w:rsid w:val="00112437"/>
    <w:rsid w:val="001150D4"/>
    <w:rsid w:val="001166E8"/>
    <w:rsid w:val="00120968"/>
    <w:rsid w:val="00123FA0"/>
    <w:rsid w:val="001259B3"/>
    <w:rsid w:val="001279E9"/>
    <w:rsid w:val="00130CF9"/>
    <w:rsid w:val="001325B3"/>
    <w:rsid w:val="00140275"/>
    <w:rsid w:val="001434A3"/>
    <w:rsid w:val="001455E5"/>
    <w:rsid w:val="00145CB7"/>
    <w:rsid w:val="00145DC5"/>
    <w:rsid w:val="001463A7"/>
    <w:rsid w:val="00152BAA"/>
    <w:rsid w:val="0015306A"/>
    <w:rsid w:val="001534A3"/>
    <w:rsid w:val="0015573E"/>
    <w:rsid w:val="00173293"/>
    <w:rsid w:val="001753F7"/>
    <w:rsid w:val="00177F37"/>
    <w:rsid w:val="00180485"/>
    <w:rsid w:val="00190BCB"/>
    <w:rsid w:val="0019212B"/>
    <w:rsid w:val="00196EAB"/>
    <w:rsid w:val="001A43CD"/>
    <w:rsid w:val="001A4FEF"/>
    <w:rsid w:val="001A7AFC"/>
    <w:rsid w:val="001A7F61"/>
    <w:rsid w:val="001C0434"/>
    <w:rsid w:val="001C3AE0"/>
    <w:rsid w:val="001C7256"/>
    <w:rsid w:val="001D1F06"/>
    <w:rsid w:val="001D3656"/>
    <w:rsid w:val="001D394F"/>
    <w:rsid w:val="001D6803"/>
    <w:rsid w:val="001D6C64"/>
    <w:rsid w:val="001E34C8"/>
    <w:rsid w:val="001F2E30"/>
    <w:rsid w:val="001F3E4C"/>
    <w:rsid w:val="001F6216"/>
    <w:rsid w:val="00200143"/>
    <w:rsid w:val="00201E52"/>
    <w:rsid w:val="00202371"/>
    <w:rsid w:val="00205529"/>
    <w:rsid w:val="0020657D"/>
    <w:rsid w:val="00215152"/>
    <w:rsid w:val="00216E5C"/>
    <w:rsid w:val="002248AB"/>
    <w:rsid w:val="00225D36"/>
    <w:rsid w:val="00234DBF"/>
    <w:rsid w:val="002370F9"/>
    <w:rsid w:val="00241FAA"/>
    <w:rsid w:val="002443E0"/>
    <w:rsid w:val="00246EB0"/>
    <w:rsid w:val="00260179"/>
    <w:rsid w:val="00260402"/>
    <w:rsid w:val="002616B7"/>
    <w:rsid w:val="00262788"/>
    <w:rsid w:val="00262F33"/>
    <w:rsid w:val="00264EB7"/>
    <w:rsid w:val="00265A79"/>
    <w:rsid w:val="002710C7"/>
    <w:rsid w:val="00272125"/>
    <w:rsid w:val="0027305E"/>
    <w:rsid w:val="00274242"/>
    <w:rsid w:val="002805A7"/>
    <w:rsid w:val="0028213F"/>
    <w:rsid w:val="0028287A"/>
    <w:rsid w:val="00284A9C"/>
    <w:rsid w:val="00287943"/>
    <w:rsid w:val="00293DFB"/>
    <w:rsid w:val="0029534E"/>
    <w:rsid w:val="002A7A32"/>
    <w:rsid w:val="002B02FD"/>
    <w:rsid w:val="002B1216"/>
    <w:rsid w:val="002B12A6"/>
    <w:rsid w:val="002C04A0"/>
    <w:rsid w:val="002C172A"/>
    <w:rsid w:val="002C18ED"/>
    <w:rsid w:val="002D0DB9"/>
    <w:rsid w:val="002D17D5"/>
    <w:rsid w:val="002D2585"/>
    <w:rsid w:val="002D3CC2"/>
    <w:rsid w:val="002D6A7D"/>
    <w:rsid w:val="002E0357"/>
    <w:rsid w:val="002E3385"/>
    <w:rsid w:val="002F1979"/>
    <w:rsid w:val="002F202D"/>
    <w:rsid w:val="002F2108"/>
    <w:rsid w:val="002F4B2F"/>
    <w:rsid w:val="002F4CD9"/>
    <w:rsid w:val="0030651B"/>
    <w:rsid w:val="00315FCE"/>
    <w:rsid w:val="00315FEE"/>
    <w:rsid w:val="003162AC"/>
    <w:rsid w:val="00330CE6"/>
    <w:rsid w:val="0033525F"/>
    <w:rsid w:val="003471D4"/>
    <w:rsid w:val="0034756A"/>
    <w:rsid w:val="003656A7"/>
    <w:rsid w:val="00373663"/>
    <w:rsid w:val="00373FA4"/>
    <w:rsid w:val="00374115"/>
    <w:rsid w:val="00374262"/>
    <w:rsid w:val="003813DD"/>
    <w:rsid w:val="003852E5"/>
    <w:rsid w:val="00387C70"/>
    <w:rsid w:val="00390A11"/>
    <w:rsid w:val="003948CA"/>
    <w:rsid w:val="00396BEF"/>
    <w:rsid w:val="003A314A"/>
    <w:rsid w:val="003A47C4"/>
    <w:rsid w:val="003A72C4"/>
    <w:rsid w:val="003B180C"/>
    <w:rsid w:val="003B3879"/>
    <w:rsid w:val="003B5258"/>
    <w:rsid w:val="003C08FF"/>
    <w:rsid w:val="003C319E"/>
    <w:rsid w:val="003C6754"/>
    <w:rsid w:val="003D0588"/>
    <w:rsid w:val="003D188C"/>
    <w:rsid w:val="003D31D8"/>
    <w:rsid w:val="003D43C6"/>
    <w:rsid w:val="003F3756"/>
    <w:rsid w:val="003F3801"/>
    <w:rsid w:val="003F4538"/>
    <w:rsid w:val="00401C58"/>
    <w:rsid w:val="00401D46"/>
    <w:rsid w:val="004127F1"/>
    <w:rsid w:val="004179CA"/>
    <w:rsid w:val="00422193"/>
    <w:rsid w:val="004225A4"/>
    <w:rsid w:val="00425322"/>
    <w:rsid w:val="00425FE7"/>
    <w:rsid w:val="0042673E"/>
    <w:rsid w:val="004269FC"/>
    <w:rsid w:val="00432D74"/>
    <w:rsid w:val="00442425"/>
    <w:rsid w:val="004434C5"/>
    <w:rsid w:val="004449F3"/>
    <w:rsid w:val="004521C7"/>
    <w:rsid w:val="00461D2D"/>
    <w:rsid w:val="004668B5"/>
    <w:rsid w:val="00466F09"/>
    <w:rsid w:val="00467F28"/>
    <w:rsid w:val="004707B9"/>
    <w:rsid w:val="00475DD2"/>
    <w:rsid w:val="00480042"/>
    <w:rsid w:val="00480E17"/>
    <w:rsid w:val="004815C3"/>
    <w:rsid w:val="00483083"/>
    <w:rsid w:val="00483B7E"/>
    <w:rsid w:val="00487A9A"/>
    <w:rsid w:val="0049704F"/>
    <w:rsid w:val="004978C5"/>
    <w:rsid w:val="004A0527"/>
    <w:rsid w:val="004A4B4B"/>
    <w:rsid w:val="004A5E47"/>
    <w:rsid w:val="004A6AB2"/>
    <w:rsid w:val="004A7F42"/>
    <w:rsid w:val="004B174E"/>
    <w:rsid w:val="004B7709"/>
    <w:rsid w:val="004C6502"/>
    <w:rsid w:val="004C7E04"/>
    <w:rsid w:val="004D43B2"/>
    <w:rsid w:val="004D6A21"/>
    <w:rsid w:val="004D7356"/>
    <w:rsid w:val="004E258D"/>
    <w:rsid w:val="004E67DB"/>
    <w:rsid w:val="004F2BD1"/>
    <w:rsid w:val="004F5397"/>
    <w:rsid w:val="005018A4"/>
    <w:rsid w:val="00502122"/>
    <w:rsid w:val="005022E7"/>
    <w:rsid w:val="005023BE"/>
    <w:rsid w:val="00503C73"/>
    <w:rsid w:val="00507CAD"/>
    <w:rsid w:val="00513E00"/>
    <w:rsid w:val="00515824"/>
    <w:rsid w:val="00516CBE"/>
    <w:rsid w:val="00520B37"/>
    <w:rsid w:val="00522D78"/>
    <w:rsid w:val="00525B61"/>
    <w:rsid w:val="00532463"/>
    <w:rsid w:val="00533119"/>
    <w:rsid w:val="0053659E"/>
    <w:rsid w:val="00541655"/>
    <w:rsid w:val="005451EC"/>
    <w:rsid w:val="00545871"/>
    <w:rsid w:val="00545F00"/>
    <w:rsid w:val="00546DA6"/>
    <w:rsid w:val="00550A19"/>
    <w:rsid w:val="00564EA4"/>
    <w:rsid w:val="00565D4C"/>
    <w:rsid w:val="0056630C"/>
    <w:rsid w:val="005800E0"/>
    <w:rsid w:val="00586BC3"/>
    <w:rsid w:val="00590D15"/>
    <w:rsid w:val="005920E3"/>
    <w:rsid w:val="005A521D"/>
    <w:rsid w:val="005A7A87"/>
    <w:rsid w:val="005B0C27"/>
    <w:rsid w:val="005B2E05"/>
    <w:rsid w:val="005B5818"/>
    <w:rsid w:val="005B6EA5"/>
    <w:rsid w:val="005B7627"/>
    <w:rsid w:val="005B7664"/>
    <w:rsid w:val="005B79AB"/>
    <w:rsid w:val="005C2170"/>
    <w:rsid w:val="005C2293"/>
    <w:rsid w:val="005C39FF"/>
    <w:rsid w:val="005C5E1D"/>
    <w:rsid w:val="005C5FB5"/>
    <w:rsid w:val="005E1424"/>
    <w:rsid w:val="005E2A93"/>
    <w:rsid w:val="005E3769"/>
    <w:rsid w:val="005E58DB"/>
    <w:rsid w:val="005F1E53"/>
    <w:rsid w:val="005F227C"/>
    <w:rsid w:val="005F753E"/>
    <w:rsid w:val="00610C0D"/>
    <w:rsid w:val="00611399"/>
    <w:rsid w:val="00612F41"/>
    <w:rsid w:val="0061613C"/>
    <w:rsid w:val="00617F7E"/>
    <w:rsid w:val="006207A1"/>
    <w:rsid w:val="00625AD0"/>
    <w:rsid w:val="00626C0A"/>
    <w:rsid w:val="0063585F"/>
    <w:rsid w:val="00642E8C"/>
    <w:rsid w:val="00643088"/>
    <w:rsid w:val="006438D6"/>
    <w:rsid w:val="00646F09"/>
    <w:rsid w:val="00650CCA"/>
    <w:rsid w:val="006573C1"/>
    <w:rsid w:val="00657BFE"/>
    <w:rsid w:val="00662E09"/>
    <w:rsid w:val="00677CB7"/>
    <w:rsid w:val="0068156B"/>
    <w:rsid w:val="0068267F"/>
    <w:rsid w:val="006859E2"/>
    <w:rsid w:val="00686356"/>
    <w:rsid w:val="00690955"/>
    <w:rsid w:val="00694AF0"/>
    <w:rsid w:val="0069555D"/>
    <w:rsid w:val="006978E0"/>
    <w:rsid w:val="006A0049"/>
    <w:rsid w:val="006A15C0"/>
    <w:rsid w:val="006A52E3"/>
    <w:rsid w:val="006A7841"/>
    <w:rsid w:val="006B04AA"/>
    <w:rsid w:val="006B5788"/>
    <w:rsid w:val="006B64D6"/>
    <w:rsid w:val="006C37F7"/>
    <w:rsid w:val="006C4D0C"/>
    <w:rsid w:val="006D4F58"/>
    <w:rsid w:val="006E1851"/>
    <w:rsid w:val="006E2388"/>
    <w:rsid w:val="006F121A"/>
    <w:rsid w:val="006F6761"/>
    <w:rsid w:val="006F67EA"/>
    <w:rsid w:val="00701EF5"/>
    <w:rsid w:val="007032EC"/>
    <w:rsid w:val="00704E17"/>
    <w:rsid w:val="0070563C"/>
    <w:rsid w:val="00711B6B"/>
    <w:rsid w:val="0071697D"/>
    <w:rsid w:val="00717D06"/>
    <w:rsid w:val="00720B08"/>
    <w:rsid w:val="00720C6B"/>
    <w:rsid w:val="00721B13"/>
    <w:rsid w:val="00721D76"/>
    <w:rsid w:val="0072229B"/>
    <w:rsid w:val="00722758"/>
    <w:rsid w:val="00723D49"/>
    <w:rsid w:val="007417CD"/>
    <w:rsid w:val="00745AEA"/>
    <w:rsid w:val="00747564"/>
    <w:rsid w:val="00750B6E"/>
    <w:rsid w:val="0075330B"/>
    <w:rsid w:val="007610E6"/>
    <w:rsid w:val="00762069"/>
    <w:rsid w:val="00764A5B"/>
    <w:rsid w:val="00765BBF"/>
    <w:rsid w:val="00770EE4"/>
    <w:rsid w:val="007816B5"/>
    <w:rsid w:val="00782053"/>
    <w:rsid w:val="0078491D"/>
    <w:rsid w:val="00785660"/>
    <w:rsid w:val="00790ACB"/>
    <w:rsid w:val="00792385"/>
    <w:rsid w:val="00793C22"/>
    <w:rsid w:val="007A0E38"/>
    <w:rsid w:val="007A6F62"/>
    <w:rsid w:val="007B0E35"/>
    <w:rsid w:val="007B21AA"/>
    <w:rsid w:val="007B428E"/>
    <w:rsid w:val="007C4AA3"/>
    <w:rsid w:val="007C6B62"/>
    <w:rsid w:val="007C6CBF"/>
    <w:rsid w:val="007E1BB6"/>
    <w:rsid w:val="007E5A26"/>
    <w:rsid w:val="007E6A20"/>
    <w:rsid w:val="007E76FE"/>
    <w:rsid w:val="007F5CFE"/>
    <w:rsid w:val="00802DBE"/>
    <w:rsid w:val="00802EF1"/>
    <w:rsid w:val="008049D6"/>
    <w:rsid w:val="00804F99"/>
    <w:rsid w:val="008123D5"/>
    <w:rsid w:val="008324F9"/>
    <w:rsid w:val="0084387C"/>
    <w:rsid w:val="00843965"/>
    <w:rsid w:val="008440D7"/>
    <w:rsid w:val="00845603"/>
    <w:rsid w:val="00847C2E"/>
    <w:rsid w:val="0085046D"/>
    <w:rsid w:val="008509B6"/>
    <w:rsid w:val="00850FD5"/>
    <w:rsid w:val="00852645"/>
    <w:rsid w:val="00853A5B"/>
    <w:rsid w:val="00857E03"/>
    <w:rsid w:val="00862411"/>
    <w:rsid w:val="00865EF9"/>
    <w:rsid w:val="00872B6E"/>
    <w:rsid w:val="00873B3A"/>
    <w:rsid w:val="008743C0"/>
    <w:rsid w:val="00881C59"/>
    <w:rsid w:val="00881C81"/>
    <w:rsid w:val="00882FE3"/>
    <w:rsid w:val="00886F3E"/>
    <w:rsid w:val="008918AA"/>
    <w:rsid w:val="008A0D49"/>
    <w:rsid w:val="008A1B58"/>
    <w:rsid w:val="008A5AFB"/>
    <w:rsid w:val="008B01D7"/>
    <w:rsid w:val="008B030D"/>
    <w:rsid w:val="008B112F"/>
    <w:rsid w:val="008B13CE"/>
    <w:rsid w:val="008B14A2"/>
    <w:rsid w:val="008B1B89"/>
    <w:rsid w:val="008B49DA"/>
    <w:rsid w:val="008B6AE0"/>
    <w:rsid w:val="008B71E7"/>
    <w:rsid w:val="008C035A"/>
    <w:rsid w:val="008C273D"/>
    <w:rsid w:val="008C2FBD"/>
    <w:rsid w:val="008C4642"/>
    <w:rsid w:val="008D3FD9"/>
    <w:rsid w:val="008D47E5"/>
    <w:rsid w:val="008D6363"/>
    <w:rsid w:val="008D67A1"/>
    <w:rsid w:val="008D70DE"/>
    <w:rsid w:val="008E13F9"/>
    <w:rsid w:val="008E41BD"/>
    <w:rsid w:val="008E6055"/>
    <w:rsid w:val="008E7CDC"/>
    <w:rsid w:val="008F23FB"/>
    <w:rsid w:val="009002C9"/>
    <w:rsid w:val="0090781F"/>
    <w:rsid w:val="00910CCD"/>
    <w:rsid w:val="00911C04"/>
    <w:rsid w:val="009236C4"/>
    <w:rsid w:val="00926BCE"/>
    <w:rsid w:val="009341E3"/>
    <w:rsid w:val="00936471"/>
    <w:rsid w:val="00940645"/>
    <w:rsid w:val="0094280A"/>
    <w:rsid w:val="009458D4"/>
    <w:rsid w:val="00950318"/>
    <w:rsid w:val="00952DEA"/>
    <w:rsid w:val="00955904"/>
    <w:rsid w:val="00955B2B"/>
    <w:rsid w:val="00957C46"/>
    <w:rsid w:val="00957F81"/>
    <w:rsid w:val="00965E6E"/>
    <w:rsid w:val="00970322"/>
    <w:rsid w:val="009708C6"/>
    <w:rsid w:val="00974108"/>
    <w:rsid w:val="00976FD4"/>
    <w:rsid w:val="00987B72"/>
    <w:rsid w:val="00990DE2"/>
    <w:rsid w:val="009911B7"/>
    <w:rsid w:val="00991736"/>
    <w:rsid w:val="00991E44"/>
    <w:rsid w:val="00993751"/>
    <w:rsid w:val="009A08F0"/>
    <w:rsid w:val="009A25A6"/>
    <w:rsid w:val="009A343B"/>
    <w:rsid w:val="009A41BD"/>
    <w:rsid w:val="009A56BF"/>
    <w:rsid w:val="009A6281"/>
    <w:rsid w:val="009A71F0"/>
    <w:rsid w:val="009B0DEE"/>
    <w:rsid w:val="009B1A15"/>
    <w:rsid w:val="009B34BB"/>
    <w:rsid w:val="009B50C7"/>
    <w:rsid w:val="009B72E3"/>
    <w:rsid w:val="009B73C8"/>
    <w:rsid w:val="009C0F24"/>
    <w:rsid w:val="009C3C72"/>
    <w:rsid w:val="009C5BBD"/>
    <w:rsid w:val="009D3539"/>
    <w:rsid w:val="009D790B"/>
    <w:rsid w:val="009E4315"/>
    <w:rsid w:val="00A041F4"/>
    <w:rsid w:val="00A06859"/>
    <w:rsid w:val="00A10F37"/>
    <w:rsid w:val="00A1127B"/>
    <w:rsid w:val="00A14F15"/>
    <w:rsid w:val="00A1672C"/>
    <w:rsid w:val="00A170A4"/>
    <w:rsid w:val="00A2105A"/>
    <w:rsid w:val="00A25AEF"/>
    <w:rsid w:val="00A2772B"/>
    <w:rsid w:val="00A309BC"/>
    <w:rsid w:val="00A3466A"/>
    <w:rsid w:val="00A45CDB"/>
    <w:rsid w:val="00A47164"/>
    <w:rsid w:val="00A50698"/>
    <w:rsid w:val="00A5183E"/>
    <w:rsid w:val="00A51EDF"/>
    <w:rsid w:val="00A537EE"/>
    <w:rsid w:val="00A57114"/>
    <w:rsid w:val="00A600AF"/>
    <w:rsid w:val="00A60717"/>
    <w:rsid w:val="00A63739"/>
    <w:rsid w:val="00A651FC"/>
    <w:rsid w:val="00A660CC"/>
    <w:rsid w:val="00A71AE4"/>
    <w:rsid w:val="00A71B95"/>
    <w:rsid w:val="00A72FA7"/>
    <w:rsid w:val="00A76ADB"/>
    <w:rsid w:val="00A77DE7"/>
    <w:rsid w:val="00A82446"/>
    <w:rsid w:val="00A82F9D"/>
    <w:rsid w:val="00A84655"/>
    <w:rsid w:val="00A8660F"/>
    <w:rsid w:val="00A95785"/>
    <w:rsid w:val="00A9778D"/>
    <w:rsid w:val="00AA0F1D"/>
    <w:rsid w:val="00AA1BB1"/>
    <w:rsid w:val="00AA318E"/>
    <w:rsid w:val="00AA451A"/>
    <w:rsid w:val="00AA69B8"/>
    <w:rsid w:val="00AA6B33"/>
    <w:rsid w:val="00AB3EED"/>
    <w:rsid w:val="00AB6FE5"/>
    <w:rsid w:val="00AC54F3"/>
    <w:rsid w:val="00AD04D6"/>
    <w:rsid w:val="00AD05BB"/>
    <w:rsid w:val="00AE0B7B"/>
    <w:rsid w:val="00AE47D8"/>
    <w:rsid w:val="00AE6B8F"/>
    <w:rsid w:val="00AF2C66"/>
    <w:rsid w:val="00AF671F"/>
    <w:rsid w:val="00AF76AC"/>
    <w:rsid w:val="00B0169A"/>
    <w:rsid w:val="00B06182"/>
    <w:rsid w:val="00B06FEC"/>
    <w:rsid w:val="00B10729"/>
    <w:rsid w:val="00B13810"/>
    <w:rsid w:val="00B17552"/>
    <w:rsid w:val="00B20FBE"/>
    <w:rsid w:val="00B22C3C"/>
    <w:rsid w:val="00B24AF6"/>
    <w:rsid w:val="00B25115"/>
    <w:rsid w:val="00B25E31"/>
    <w:rsid w:val="00B301DF"/>
    <w:rsid w:val="00B307BC"/>
    <w:rsid w:val="00B31532"/>
    <w:rsid w:val="00B3292D"/>
    <w:rsid w:val="00B339F0"/>
    <w:rsid w:val="00B35C1B"/>
    <w:rsid w:val="00B36CCA"/>
    <w:rsid w:val="00B41DA0"/>
    <w:rsid w:val="00B47607"/>
    <w:rsid w:val="00B5138B"/>
    <w:rsid w:val="00B570AC"/>
    <w:rsid w:val="00B64CD3"/>
    <w:rsid w:val="00B717AE"/>
    <w:rsid w:val="00B77754"/>
    <w:rsid w:val="00B91549"/>
    <w:rsid w:val="00BA23F1"/>
    <w:rsid w:val="00BA3FB3"/>
    <w:rsid w:val="00BA594A"/>
    <w:rsid w:val="00BB1B15"/>
    <w:rsid w:val="00BC08FB"/>
    <w:rsid w:val="00BC5C5A"/>
    <w:rsid w:val="00BD0E84"/>
    <w:rsid w:val="00BD2009"/>
    <w:rsid w:val="00BD3298"/>
    <w:rsid w:val="00BD4775"/>
    <w:rsid w:val="00BD4ED7"/>
    <w:rsid w:val="00BD5086"/>
    <w:rsid w:val="00BD7C4E"/>
    <w:rsid w:val="00BE1D1C"/>
    <w:rsid w:val="00BE3792"/>
    <w:rsid w:val="00BE45BF"/>
    <w:rsid w:val="00BE5509"/>
    <w:rsid w:val="00BE6BCC"/>
    <w:rsid w:val="00BE7996"/>
    <w:rsid w:val="00BF0180"/>
    <w:rsid w:val="00BF3222"/>
    <w:rsid w:val="00BF54E0"/>
    <w:rsid w:val="00C004C2"/>
    <w:rsid w:val="00C02B5F"/>
    <w:rsid w:val="00C07AE3"/>
    <w:rsid w:val="00C12E9A"/>
    <w:rsid w:val="00C13DD9"/>
    <w:rsid w:val="00C206AA"/>
    <w:rsid w:val="00C212EA"/>
    <w:rsid w:val="00C25187"/>
    <w:rsid w:val="00C25807"/>
    <w:rsid w:val="00C316FD"/>
    <w:rsid w:val="00C346A9"/>
    <w:rsid w:val="00C36272"/>
    <w:rsid w:val="00C36DAF"/>
    <w:rsid w:val="00C441D1"/>
    <w:rsid w:val="00C45E2C"/>
    <w:rsid w:val="00C46FD4"/>
    <w:rsid w:val="00C536D0"/>
    <w:rsid w:val="00C657CB"/>
    <w:rsid w:val="00C67C8C"/>
    <w:rsid w:val="00C72D2B"/>
    <w:rsid w:val="00C75F7E"/>
    <w:rsid w:val="00C8342E"/>
    <w:rsid w:val="00C834A6"/>
    <w:rsid w:val="00C85DAF"/>
    <w:rsid w:val="00C92881"/>
    <w:rsid w:val="00C931CE"/>
    <w:rsid w:val="00CA1682"/>
    <w:rsid w:val="00CA2C90"/>
    <w:rsid w:val="00CA3C31"/>
    <w:rsid w:val="00CA78A6"/>
    <w:rsid w:val="00CB11EC"/>
    <w:rsid w:val="00CB2F40"/>
    <w:rsid w:val="00CB3771"/>
    <w:rsid w:val="00CB728D"/>
    <w:rsid w:val="00CC5D5E"/>
    <w:rsid w:val="00CC5E24"/>
    <w:rsid w:val="00CD01CE"/>
    <w:rsid w:val="00CD501D"/>
    <w:rsid w:val="00CD7075"/>
    <w:rsid w:val="00CE1A60"/>
    <w:rsid w:val="00CE643B"/>
    <w:rsid w:val="00CF0439"/>
    <w:rsid w:val="00CF2275"/>
    <w:rsid w:val="00CF29CF"/>
    <w:rsid w:val="00CF3E25"/>
    <w:rsid w:val="00CF73F7"/>
    <w:rsid w:val="00D00278"/>
    <w:rsid w:val="00D047B2"/>
    <w:rsid w:val="00D05E6A"/>
    <w:rsid w:val="00D11E6E"/>
    <w:rsid w:val="00D23166"/>
    <w:rsid w:val="00D30FA7"/>
    <w:rsid w:val="00D31979"/>
    <w:rsid w:val="00D3504D"/>
    <w:rsid w:val="00D43C4A"/>
    <w:rsid w:val="00D4417E"/>
    <w:rsid w:val="00D450DB"/>
    <w:rsid w:val="00D47D52"/>
    <w:rsid w:val="00D50B33"/>
    <w:rsid w:val="00D53F96"/>
    <w:rsid w:val="00D57445"/>
    <w:rsid w:val="00D606AA"/>
    <w:rsid w:val="00D60C77"/>
    <w:rsid w:val="00D60E0E"/>
    <w:rsid w:val="00D75D6A"/>
    <w:rsid w:val="00D77009"/>
    <w:rsid w:val="00D8008A"/>
    <w:rsid w:val="00D8188A"/>
    <w:rsid w:val="00D85906"/>
    <w:rsid w:val="00D90B26"/>
    <w:rsid w:val="00D91817"/>
    <w:rsid w:val="00D96A5B"/>
    <w:rsid w:val="00DA2AD4"/>
    <w:rsid w:val="00DA581F"/>
    <w:rsid w:val="00DA6AB2"/>
    <w:rsid w:val="00DB3E8D"/>
    <w:rsid w:val="00DB6F41"/>
    <w:rsid w:val="00DC1141"/>
    <w:rsid w:val="00DC36C0"/>
    <w:rsid w:val="00DD30F3"/>
    <w:rsid w:val="00DD6005"/>
    <w:rsid w:val="00DD7B3E"/>
    <w:rsid w:val="00DE2926"/>
    <w:rsid w:val="00DF0E03"/>
    <w:rsid w:val="00DF4CDE"/>
    <w:rsid w:val="00DF5137"/>
    <w:rsid w:val="00DF6D1B"/>
    <w:rsid w:val="00E01419"/>
    <w:rsid w:val="00E05C16"/>
    <w:rsid w:val="00E1112F"/>
    <w:rsid w:val="00E16995"/>
    <w:rsid w:val="00E204DC"/>
    <w:rsid w:val="00E22812"/>
    <w:rsid w:val="00E22E20"/>
    <w:rsid w:val="00E26009"/>
    <w:rsid w:val="00E2607D"/>
    <w:rsid w:val="00E2613F"/>
    <w:rsid w:val="00E309B2"/>
    <w:rsid w:val="00E321B9"/>
    <w:rsid w:val="00E4006D"/>
    <w:rsid w:val="00E402E0"/>
    <w:rsid w:val="00E41570"/>
    <w:rsid w:val="00E42075"/>
    <w:rsid w:val="00E43332"/>
    <w:rsid w:val="00E45376"/>
    <w:rsid w:val="00E45CC8"/>
    <w:rsid w:val="00E46454"/>
    <w:rsid w:val="00E51B3E"/>
    <w:rsid w:val="00E51C81"/>
    <w:rsid w:val="00E546E0"/>
    <w:rsid w:val="00E54AFB"/>
    <w:rsid w:val="00E60207"/>
    <w:rsid w:val="00E60A74"/>
    <w:rsid w:val="00E60F21"/>
    <w:rsid w:val="00E623E3"/>
    <w:rsid w:val="00E631C2"/>
    <w:rsid w:val="00E67B71"/>
    <w:rsid w:val="00E67EE3"/>
    <w:rsid w:val="00E72F49"/>
    <w:rsid w:val="00E738FA"/>
    <w:rsid w:val="00E778A1"/>
    <w:rsid w:val="00E973E8"/>
    <w:rsid w:val="00EA42B2"/>
    <w:rsid w:val="00EA518D"/>
    <w:rsid w:val="00EA629D"/>
    <w:rsid w:val="00EA7056"/>
    <w:rsid w:val="00EA72B5"/>
    <w:rsid w:val="00EC26AB"/>
    <w:rsid w:val="00EC41C7"/>
    <w:rsid w:val="00EC4D1E"/>
    <w:rsid w:val="00ED171B"/>
    <w:rsid w:val="00ED287C"/>
    <w:rsid w:val="00ED79F8"/>
    <w:rsid w:val="00EE1FE6"/>
    <w:rsid w:val="00EE380B"/>
    <w:rsid w:val="00EE4A01"/>
    <w:rsid w:val="00EE4C07"/>
    <w:rsid w:val="00EE5E84"/>
    <w:rsid w:val="00EF1FC2"/>
    <w:rsid w:val="00EF3E8B"/>
    <w:rsid w:val="00EF625D"/>
    <w:rsid w:val="00EF6AC0"/>
    <w:rsid w:val="00F046D8"/>
    <w:rsid w:val="00F07BB0"/>
    <w:rsid w:val="00F10CEF"/>
    <w:rsid w:val="00F10F4B"/>
    <w:rsid w:val="00F12213"/>
    <w:rsid w:val="00F1465E"/>
    <w:rsid w:val="00F36BCD"/>
    <w:rsid w:val="00F41FAB"/>
    <w:rsid w:val="00F43EB2"/>
    <w:rsid w:val="00F45A4A"/>
    <w:rsid w:val="00F45E2D"/>
    <w:rsid w:val="00F52968"/>
    <w:rsid w:val="00F54922"/>
    <w:rsid w:val="00F54E94"/>
    <w:rsid w:val="00F55C46"/>
    <w:rsid w:val="00F57EE3"/>
    <w:rsid w:val="00F6676D"/>
    <w:rsid w:val="00F70435"/>
    <w:rsid w:val="00F73F3A"/>
    <w:rsid w:val="00F80E46"/>
    <w:rsid w:val="00F81A68"/>
    <w:rsid w:val="00F83904"/>
    <w:rsid w:val="00F84059"/>
    <w:rsid w:val="00F84109"/>
    <w:rsid w:val="00F86851"/>
    <w:rsid w:val="00F91A2E"/>
    <w:rsid w:val="00F93DE7"/>
    <w:rsid w:val="00FA1032"/>
    <w:rsid w:val="00FA1E55"/>
    <w:rsid w:val="00FA4C05"/>
    <w:rsid w:val="00FB0555"/>
    <w:rsid w:val="00FB1663"/>
    <w:rsid w:val="00FB1D5A"/>
    <w:rsid w:val="00FC0EB7"/>
    <w:rsid w:val="00FC2581"/>
    <w:rsid w:val="00FC458F"/>
    <w:rsid w:val="00FC621D"/>
    <w:rsid w:val="00FD043E"/>
    <w:rsid w:val="00FD0D2A"/>
    <w:rsid w:val="00FD4659"/>
    <w:rsid w:val="00FD69C2"/>
    <w:rsid w:val="00FE16DB"/>
    <w:rsid w:val="00FE2182"/>
    <w:rsid w:val="00FE788F"/>
    <w:rsid w:val="00FF00E2"/>
    <w:rsid w:val="00FF0B0F"/>
    <w:rsid w:val="00FF2242"/>
    <w:rsid w:val="00FF7E21"/>
    <w:rsid w:val="00FF7FF1"/>
    <w:rsid w:val="01F3AC4E"/>
    <w:rsid w:val="02103862"/>
    <w:rsid w:val="0367E1CF"/>
    <w:rsid w:val="0447F181"/>
    <w:rsid w:val="04A16405"/>
    <w:rsid w:val="05DC8489"/>
    <w:rsid w:val="07F0E781"/>
    <w:rsid w:val="09529D15"/>
    <w:rsid w:val="0A447084"/>
    <w:rsid w:val="0AB5A19B"/>
    <w:rsid w:val="0B58E4CA"/>
    <w:rsid w:val="0BB84AE8"/>
    <w:rsid w:val="0E1951ED"/>
    <w:rsid w:val="0E8FC4E7"/>
    <w:rsid w:val="0EAC6694"/>
    <w:rsid w:val="0FD0C0F7"/>
    <w:rsid w:val="1018239B"/>
    <w:rsid w:val="10403A39"/>
    <w:rsid w:val="11421B95"/>
    <w:rsid w:val="11E6D398"/>
    <w:rsid w:val="12EE76BC"/>
    <w:rsid w:val="147DC3D2"/>
    <w:rsid w:val="1492B680"/>
    <w:rsid w:val="14AA3172"/>
    <w:rsid w:val="14EF0CB9"/>
    <w:rsid w:val="16BEF269"/>
    <w:rsid w:val="173C5930"/>
    <w:rsid w:val="1A48D83C"/>
    <w:rsid w:val="1A61B207"/>
    <w:rsid w:val="1C968FC2"/>
    <w:rsid w:val="1DA52DD3"/>
    <w:rsid w:val="1E4BC3CA"/>
    <w:rsid w:val="1F0E9664"/>
    <w:rsid w:val="200849DE"/>
    <w:rsid w:val="207B7F6F"/>
    <w:rsid w:val="207E5FC6"/>
    <w:rsid w:val="216DD778"/>
    <w:rsid w:val="227A69C9"/>
    <w:rsid w:val="22A5E2C6"/>
    <w:rsid w:val="22BE4E8C"/>
    <w:rsid w:val="23BB83E9"/>
    <w:rsid w:val="23CD9846"/>
    <w:rsid w:val="242222ED"/>
    <w:rsid w:val="244B79A5"/>
    <w:rsid w:val="24DAB338"/>
    <w:rsid w:val="2504C3D9"/>
    <w:rsid w:val="26400234"/>
    <w:rsid w:val="28F2CE2B"/>
    <w:rsid w:val="29761674"/>
    <w:rsid w:val="299172DE"/>
    <w:rsid w:val="2A857043"/>
    <w:rsid w:val="2B590299"/>
    <w:rsid w:val="2CAC7E56"/>
    <w:rsid w:val="2E8DF9EE"/>
    <w:rsid w:val="2F65588F"/>
    <w:rsid w:val="2FE44472"/>
    <w:rsid w:val="3044FEC0"/>
    <w:rsid w:val="3388CA53"/>
    <w:rsid w:val="33A27C49"/>
    <w:rsid w:val="38D2DF63"/>
    <w:rsid w:val="392B7148"/>
    <w:rsid w:val="39FE2BA0"/>
    <w:rsid w:val="3D0921C1"/>
    <w:rsid w:val="3E200C0A"/>
    <w:rsid w:val="3F651267"/>
    <w:rsid w:val="3FA6D323"/>
    <w:rsid w:val="3FFC8919"/>
    <w:rsid w:val="41536677"/>
    <w:rsid w:val="420EE17C"/>
    <w:rsid w:val="43B1C3DA"/>
    <w:rsid w:val="43B6EAE5"/>
    <w:rsid w:val="4443A7A2"/>
    <w:rsid w:val="4457C7A5"/>
    <w:rsid w:val="44757149"/>
    <w:rsid w:val="4529D308"/>
    <w:rsid w:val="457F55CC"/>
    <w:rsid w:val="46B070C9"/>
    <w:rsid w:val="46CACB03"/>
    <w:rsid w:val="498B9D57"/>
    <w:rsid w:val="4BFCB644"/>
    <w:rsid w:val="4D3F508F"/>
    <w:rsid w:val="4F2DC4F2"/>
    <w:rsid w:val="5009FDE2"/>
    <w:rsid w:val="500A21FA"/>
    <w:rsid w:val="5048AE7B"/>
    <w:rsid w:val="5155181E"/>
    <w:rsid w:val="5167F3D7"/>
    <w:rsid w:val="526BE5FB"/>
    <w:rsid w:val="5492F32E"/>
    <w:rsid w:val="55C58A72"/>
    <w:rsid w:val="55E2028A"/>
    <w:rsid w:val="5730951F"/>
    <w:rsid w:val="5A4831E5"/>
    <w:rsid w:val="5A64EDA9"/>
    <w:rsid w:val="5C4A4D40"/>
    <w:rsid w:val="5D1B2368"/>
    <w:rsid w:val="5D2022E2"/>
    <w:rsid w:val="5E6F4BE9"/>
    <w:rsid w:val="5F8047C4"/>
    <w:rsid w:val="60047A26"/>
    <w:rsid w:val="619FBB7D"/>
    <w:rsid w:val="61BF6C11"/>
    <w:rsid w:val="62A44343"/>
    <w:rsid w:val="6319B430"/>
    <w:rsid w:val="640F5DDC"/>
    <w:rsid w:val="655CC534"/>
    <w:rsid w:val="697E7A56"/>
    <w:rsid w:val="69A1F1BF"/>
    <w:rsid w:val="6B7787C2"/>
    <w:rsid w:val="6B977C1A"/>
    <w:rsid w:val="6BDE5C92"/>
    <w:rsid w:val="6C44F2F0"/>
    <w:rsid w:val="6C58B85D"/>
    <w:rsid w:val="6C5C85D8"/>
    <w:rsid w:val="6E0DE771"/>
    <w:rsid w:val="6F180D98"/>
    <w:rsid w:val="6FF8B586"/>
    <w:rsid w:val="71646C86"/>
    <w:rsid w:val="71CCFFFE"/>
    <w:rsid w:val="72D67FE5"/>
    <w:rsid w:val="73891BF1"/>
    <w:rsid w:val="7392D041"/>
    <w:rsid w:val="739540B1"/>
    <w:rsid w:val="73A997BA"/>
    <w:rsid w:val="7418B7C6"/>
    <w:rsid w:val="743F9A10"/>
    <w:rsid w:val="7467BFFD"/>
    <w:rsid w:val="75AB72B8"/>
    <w:rsid w:val="75CB1142"/>
    <w:rsid w:val="768A71DD"/>
    <w:rsid w:val="76ABF96B"/>
    <w:rsid w:val="7817CB2C"/>
    <w:rsid w:val="781E216C"/>
    <w:rsid w:val="790BFE54"/>
    <w:rsid w:val="79288F4C"/>
    <w:rsid w:val="79796DFC"/>
    <w:rsid w:val="7A18F908"/>
    <w:rsid w:val="7A458CFB"/>
    <w:rsid w:val="7A6C35AC"/>
    <w:rsid w:val="7ABF4CC8"/>
    <w:rsid w:val="7CE88933"/>
    <w:rsid w:val="7E304E36"/>
    <w:rsid w:val="7E692009"/>
    <w:rsid w:val="7E7B2657"/>
    <w:rsid w:val="7F8E0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3616CF"/>
  <w15:chartTrackingRefBased/>
  <w15:docId w15:val="{2CBAC119-088A-4DC7-8E55-15AF8A460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I"/>
    <w:basedOn w:val="Normal"/>
    <w:next w:val="Normal"/>
    <w:link w:val="Heading1Char"/>
    <w:qFormat/>
    <w:rsid w:val="002D3CC2"/>
    <w:pPr>
      <w:keepNext/>
      <w:keepLines/>
      <w:numPr>
        <w:numId w:val="5"/>
      </w:numPr>
      <w:spacing w:before="480" w:after="0" w:line="276" w:lineRule="auto"/>
      <w:outlineLvl w:val="0"/>
    </w:pPr>
    <w:rPr>
      <w:rFonts w:ascii="Cambria" w:eastAsia="Times New Roman" w:hAnsi="Cambria" w:cs="Times New Roman"/>
      <w:b/>
      <w:bCs/>
      <w:color w:val="365F91"/>
      <w:sz w:val="28"/>
      <w:szCs w:val="28"/>
      <w:lang w:val="en-GB"/>
    </w:rPr>
  </w:style>
  <w:style w:type="paragraph" w:styleId="Heading2">
    <w:name w:val="heading 2"/>
    <w:basedOn w:val="Normal"/>
    <w:next w:val="Normal"/>
    <w:link w:val="Heading2Char"/>
    <w:unhideWhenUsed/>
    <w:qFormat/>
    <w:rsid w:val="002D3CC2"/>
    <w:pPr>
      <w:keepNext/>
      <w:keepLines/>
      <w:numPr>
        <w:ilvl w:val="1"/>
        <w:numId w:val="5"/>
      </w:numPr>
      <w:spacing w:before="200" w:after="0" w:line="276" w:lineRule="auto"/>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2D3CC2"/>
    <w:pPr>
      <w:keepNext/>
      <w:keepLines/>
      <w:numPr>
        <w:ilvl w:val="2"/>
        <w:numId w:val="5"/>
      </w:numPr>
      <w:spacing w:before="200" w:after="0" w:line="276" w:lineRule="auto"/>
      <w:outlineLvl w:val="2"/>
    </w:pPr>
    <w:rPr>
      <w:rFonts w:ascii="Cambria" w:eastAsia="Times New Roman" w:hAnsi="Cambria" w:cs="Times New Roman"/>
      <w:b/>
      <w:bCs/>
      <w:color w:val="4F81BD"/>
      <w:lang w:val="en-GB"/>
    </w:rPr>
  </w:style>
  <w:style w:type="paragraph" w:styleId="Heading4">
    <w:name w:val="heading 4"/>
    <w:basedOn w:val="Normal"/>
    <w:next w:val="Normal"/>
    <w:link w:val="Heading4Char"/>
    <w:unhideWhenUsed/>
    <w:qFormat/>
    <w:rsid w:val="002D3CC2"/>
    <w:pPr>
      <w:keepNext/>
      <w:keepLines/>
      <w:numPr>
        <w:ilvl w:val="3"/>
        <w:numId w:val="5"/>
      </w:numPr>
      <w:spacing w:before="200" w:after="0" w:line="276" w:lineRule="auto"/>
      <w:outlineLvl w:val="3"/>
    </w:pPr>
    <w:rPr>
      <w:rFonts w:ascii="Cambria" w:eastAsia="Times New Roman" w:hAnsi="Cambria" w:cs="Times New Roman"/>
      <w:b/>
      <w:bCs/>
      <w:i/>
      <w:iCs/>
      <w:color w:val="4F81BD"/>
      <w:lang w:val="en-GB"/>
    </w:rPr>
  </w:style>
  <w:style w:type="paragraph" w:styleId="Heading5">
    <w:name w:val="heading 5"/>
    <w:basedOn w:val="Normal"/>
    <w:next w:val="Normal"/>
    <w:link w:val="Heading5Char"/>
    <w:unhideWhenUsed/>
    <w:qFormat/>
    <w:rsid w:val="002D3CC2"/>
    <w:pPr>
      <w:keepNext/>
      <w:keepLines/>
      <w:numPr>
        <w:ilvl w:val="4"/>
        <w:numId w:val="5"/>
      </w:numPr>
      <w:spacing w:before="200" w:after="0" w:line="276" w:lineRule="auto"/>
      <w:outlineLvl w:val="4"/>
    </w:pPr>
    <w:rPr>
      <w:rFonts w:ascii="Cambria" w:eastAsia="Times New Roman" w:hAnsi="Cambria" w:cs="Times New Roman"/>
      <w:color w:val="243F60"/>
      <w:lang w:val="en-GB"/>
    </w:rPr>
  </w:style>
  <w:style w:type="paragraph" w:styleId="Heading6">
    <w:name w:val="heading 6"/>
    <w:basedOn w:val="Normal"/>
    <w:next w:val="Normal"/>
    <w:link w:val="Heading6Char"/>
    <w:unhideWhenUsed/>
    <w:qFormat/>
    <w:rsid w:val="002D3CC2"/>
    <w:pPr>
      <w:keepNext/>
      <w:keepLines/>
      <w:numPr>
        <w:ilvl w:val="5"/>
        <w:numId w:val="5"/>
      </w:numPr>
      <w:spacing w:before="200" w:after="0" w:line="276" w:lineRule="auto"/>
      <w:outlineLvl w:val="5"/>
    </w:pPr>
    <w:rPr>
      <w:rFonts w:ascii="Cambria" w:eastAsia="Times New Roman" w:hAnsi="Cambria" w:cs="Times New Roman"/>
      <w:i/>
      <w:iCs/>
      <w:color w:val="243F60"/>
      <w:lang w:val="en-GB"/>
    </w:rPr>
  </w:style>
  <w:style w:type="paragraph" w:styleId="Heading7">
    <w:name w:val="heading 7"/>
    <w:basedOn w:val="Normal"/>
    <w:next w:val="Normal"/>
    <w:link w:val="Heading7Char"/>
    <w:uiPriority w:val="9"/>
    <w:unhideWhenUsed/>
    <w:qFormat/>
    <w:rsid w:val="002D3CC2"/>
    <w:pPr>
      <w:keepNext/>
      <w:keepLines/>
      <w:numPr>
        <w:ilvl w:val="6"/>
        <w:numId w:val="5"/>
      </w:numPr>
      <w:spacing w:before="200" w:after="0" w:line="276" w:lineRule="auto"/>
      <w:outlineLvl w:val="6"/>
    </w:pPr>
    <w:rPr>
      <w:rFonts w:ascii="Cambria" w:eastAsia="Times New Roman" w:hAnsi="Cambria" w:cs="Times New Roman"/>
      <w:i/>
      <w:iCs/>
      <w:color w:val="404040"/>
      <w:lang w:val="en-GB"/>
    </w:rPr>
  </w:style>
  <w:style w:type="paragraph" w:styleId="Heading8">
    <w:name w:val="heading 8"/>
    <w:basedOn w:val="Normal"/>
    <w:next w:val="Normal"/>
    <w:link w:val="Heading8Char"/>
    <w:uiPriority w:val="9"/>
    <w:unhideWhenUsed/>
    <w:qFormat/>
    <w:rsid w:val="002D3CC2"/>
    <w:pPr>
      <w:keepNext/>
      <w:keepLines/>
      <w:numPr>
        <w:ilvl w:val="7"/>
        <w:numId w:val="5"/>
      </w:numPr>
      <w:spacing w:before="200" w:after="0" w:line="276" w:lineRule="auto"/>
      <w:outlineLvl w:val="7"/>
    </w:pPr>
    <w:rPr>
      <w:rFonts w:ascii="Cambria" w:eastAsia="Times New Roman" w:hAnsi="Cambria" w:cs="Times New Roman"/>
      <w:color w:val="404040"/>
      <w:sz w:val="20"/>
      <w:szCs w:val="20"/>
      <w:lang w:val="en-GB"/>
    </w:rPr>
  </w:style>
  <w:style w:type="paragraph" w:styleId="Heading9">
    <w:name w:val="heading 9"/>
    <w:basedOn w:val="Normal"/>
    <w:next w:val="Normal"/>
    <w:link w:val="Heading9Char"/>
    <w:uiPriority w:val="9"/>
    <w:unhideWhenUsed/>
    <w:qFormat/>
    <w:rsid w:val="002D3CC2"/>
    <w:pPr>
      <w:keepNext/>
      <w:keepLines/>
      <w:numPr>
        <w:ilvl w:val="8"/>
        <w:numId w:val="5"/>
      </w:numPr>
      <w:spacing w:before="200" w:after="0" w:line="276" w:lineRule="auto"/>
      <w:outlineLvl w:val="8"/>
    </w:pPr>
    <w:rPr>
      <w:rFonts w:ascii="Cambria" w:eastAsia="Times New Roman" w:hAnsi="Cambria" w:cs="Times New Roman"/>
      <w:i/>
      <w:iCs/>
      <w:color w:val="40404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te,Scriptoria bullet points,List Tables,Numbered List Paragraph,Bullets,References,List Paragraph (numbered (a)),List Paragraph nowy,Liste 1,WB List Paragraph,List Paragraph1,Ha,Dot pt,F5 List Paragraph,No Spacing1,Indicator Text,b1,b"/>
    <w:basedOn w:val="Normal"/>
    <w:link w:val="ListParagraphChar"/>
    <w:uiPriority w:val="34"/>
    <w:qFormat/>
    <w:rsid w:val="00793C22"/>
    <w:pPr>
      <w:spacing w:after="200" w:line="276" w:lineRule="auto"/>
      <w:ind w:left="720"/>
      <w:contextualSpacing/>
    </w:pPr>
    <w:rPr>
      <w:rFonts w:ascii="Calibri" w:eastAsia="Times New Roman" w:hAnsi="Calibri" w:cs="Times New Roman"/>
    </w:rPr>
  </w:style>
  <w:style w:type="paragraph" w:styleId="Header">
    <w:name w:val="header"/>
    <w:aliases w:val="Header 2,WWB"/>
    <w:basedOn w:val="Normal"/>
    <w:link w:val="HeaderChar"/>
    <w:uiPriority w:val="99"/>
    <w:unhideWhenUsed/>
    <w:rsid w:val="00793C22"/>
    <w:pPr>
      <w:tabs>
        <w:tab w:val="center" w:pos="4680"/>
        <w:tab w:val="right" w:pos="9360"/>
      </w:tabs>
      <w:spacing w:after="0" w:line="240" w:lineRule="auto"/>
    </w:pPr>
  </w:style>
  <w:style w:type="character" w:customStyle="1" w:styleId="HeaderChar">
    <w:name w:val="Header Char"/>
    <w:aliases w:val="Header 2 Char,WWB Char"/>
    <w:basedOn w:val="DefaultParagraphFont"/>
    <w:link w:val="Header"/>
    <w:uiPriority w:val="99"/>
    <w:rsid w:val="00793C22"/>
  </w:style>
  <w:style w:type="paragraph" w:styleId="Footer">
    <w:name w:val="footer"/>
    <w:basedOn w:val="Normal"/>
    <w:link w:val="FooterChar"/>
    <w:uiPriority w:val="99"/>
    <w:unhideWhenUsed/>
    <w:rsid w:val="00793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C22"/>
  </w:style>
  <w:style w:type="character" w:customStyle="1" w:styleId="ListParagraphChar">
    <w:name w:val="List Paragraph Char"/>
    <w:aliases w:val="Note Char,Scriptoria bullet points Char,List Tables Char,Numbered List Paragraph Char,Bullets Char,References Char,List Paragraph (numbered (a)) Char,List Paragraph nowy Char,Liste 1 Char,WB List Paragraph Char,List Paragraph1 Char"/>
    <w:link w:val="ListParagraph"/>
    <w:uiPriority w:val="34"/>
    <w:qFormat/>
    <w:rsid w:val="00AA6B33"/>
    <w:rPr>
      <w:rFonts w:ascii="Calibri" w:eastAsia="Times New Roman" w:hAnsi="Calibri" w:cs="Times New Roman"/>
    </w:rPr>
  </w:style>
  <w:style w:type="paragraph" w:customStyle="1" w:styleId="Default">
    <w:name w:val="Default"/>
    <w:rsid w:val="0015306A"/>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styleId="Hyperlink">
    <w:name w:val="Hyperlink"/>
    <w:basedOn w:val="DefaultParagraphFont"/>
    <w:unhideWhenUsed/>
    <w:rsid w:val="0015306A"/>
    <w:rPr>
      <w:color w:val="0000FF"/>
      <w:u w:val="single"/>
    </w:rPr>
  </w:style>
  <w:style w:type="table" w:styleId="TableGrid">
    <w:name w:val="Table Grid"/>
    <w:basedOn w:val="TableNormal"/>
    <w:uiPriority w:val="39"/>
    <w:rsid w:val="009C0F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C0F24"/>
    <w:pPr>
      <w:spacing w:after="0" w:line="240" w:lineRule="auto"/>
    </w:pPr>
    <w:rPr>
      <w:rFonts w:ascii="Calibri" w:eastAsia="Calibri" w:hAnsi="Calibri" w:cs="Times New Roman"/>
    </w:rPr>
  </w:style>
  <w:style w:type="paragraph" w:styleId="Caption">
    <w:name w:val="caption"/>
    <w:basedOn w:val="Normal"/>
    <w:next w:val="Normal"/>
    <w:uiPriority w:val="35"/>
    <w:qFormat/>
    <w:rsid w:val="00747564"/>
    <w:pPr>
      <w:spacing w:after="0" w:line="240" w:lineRule="auto"/>
      <w:jc w:val="center"/>
    </w:pPr>
    <w:rPr>
      <w:rFonts w:ascii="Times New Roman" w:eastAsia="Times New Roman" w:hAnsi="Times New Roman" w:cs="Times New Roman"/>
      <w:i/>
      <w:sz w:val="24"/>
      <w:szCs w:val="20"/>
    </w:rPr>
  </w:style>
  <w:style w:type="character" w:customStyle="1" w:styleId="Heading1Char">
    <w:name w:val="Heading 1 Char"/>
    <w:aliases w:val="Heading I Char"/>
    <w:basedOn w:val="DefaultParagraphFont"/>
    <w:link w:val="Heading1"/>
    <w:rsid w:val="002D3CC2"/>
    <w:rPr>
      <w:rFonts w:ascii="Cambria" w:eastAsia="Times New Roman" w:hAnsi="Cambria" w:cs="Times New Roman"/>
      <w:b/>
      <w:bCs/>
      <w:color w:val="365F91"/>
      <w:sz w:val="28"/>
      <w:szCs w:val="28"/>
      <w:lang w:val="en-GB"/>
    </w:rPr>
  </w:style>
  <w:style w:type="character" w:customStyle="1" w:styleId="Heading2Char">
    <w:name w:val="Heading 2 Char"/>
    <w:basedOn w:val="DefaultParagraphFont"/>
    <w:link w:val="Heading2"/>
    <w:rsid w:val="002D3CC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2D3CC2"/>
    <w:rPr>
      <w:rFonts w:ascii="Cambria" w:eastAsia="Times New Roman" w:hAnsi="Cambria" w:cs="Times New Roman"/>
      <w:b/>
      <w:bCs/>
      <w:color w:val="4F81BD"/>
      <w:lang w:val="en-GB"/>
    </w:rPr>
  </w:style>
  <w:style w:type="character" w:customStyle="1" w:styleId="Heading4Char">
    <w:name w:val="Heading 4 Char"/>
    <w:basedOn w:val="DefaultParagraphFont"/>
    <w:link w:val="Heading4"/>
    <w:rsid w:val="002D3CC2"/>
    <w:rPr>
      <w:rFonts w:ascii="Cambria" w:eastAsia="Times New Roman" w:hAnsi="Cambria" w:cs="Times New Roman"/>
      <w:b/>
      <w:bCs/>
      <w:i/>
      <w:iCs/>
      <w:color w:val="4F81BD"/>
      <w:lang w:val="en-GB"/>
    </w:rPr>
  </w:style>
  <w:style w:type="character" w:customStyle="1" w:styleId="Heading5Char">
    <w:name w:val="Heading 5 Char"/>
    <w:basedOn w:val="DefaultParagraphFont"/>
    <w:link w:val="Heading5"/>
    <w:rsid w:val="002D3CC2"/>
    <w:rPr>
      <w:rFonts w:ascii="Cambria" w:eastAsia="Times New Roman" w:hAnsi="Cambria" w:cs="Times New Roman"/>
      <w:color w:val="243F60"/>
      <w:lang w:val="en-GB"/>
    </w:rPr>
  </w:style>
  <w:style w:type="character" w:customStyle="1" w:styleId="Heading6Char">
    <w:name w:val="Heading 6 Char"/>
    <w:basedOn w:val="DefaultParagraphFont"/>
    <w:link w:val="Heading6"/>
    <w:rsid w:val="002D3CC2"/>
    <w:rPr>
      <w:rFonts w:ascii="Cambria" w:eastAsia="Times New Roman" w:hAnsi="Cambria" w:cs="Times New Roman"/>
      <w:i/>
      <w:iCs/>
      <w:color w:val="243F60"/>
      <w:lang w:val="en-GB"/>
    </w:rPr>
  </w:style>
  <w:style w:type="character" w:customStyle="1" w:styleId="Heading7Char">
    <w:name w:val="Heading 7 Char"/>
    <w:basedOn w:val="DefaultParagraphFont"/>
    <w:link w:val="Heading7"/>
    <w:uiPriority w:val="9"/>
    <w:rsid w:val="002D3CC2"/>
    <w:rPr>
      <w:rFonts w:ascii="Cambria" w:eastAsia="Times New Roman" w:hAnsi="Cambria" w:cs="Times New Roman"/>
      <w:i/>
      <w:iCs/>
      <w:color w:val="404040"/>
      <w:lang w:val="en-GB"/>
    </w:rPr>
  </w:style>
  <w:style w:type="character" w:customStyle="1" w:styleId="Heading8Char">
    <w:name w:val="Heading 8 Char"/>
    <w:basedOn w:val="DefaultParagraphFont"/>
    <w:link w:val="Heading8"/>
    <w:uiPriority w:val="9"/>
    <w:rsid w:val="002D3CC2"/>
    <w:rPr>
      <w:rFonts w:ascii="Cambria" w:eastAsia="Times New Roman" w:hAnsi="Cambria" w:cs="Times New Roman"/>
      <w:color w:val="404040"/>
      <w:sz w:val="20"/>
      <w:szCs w:val="20"/>
      <w:lang w:val="en-GB"/>
    </w:rPr>
  </w:style>
  <w:style w:type="character" w:customStyle="1" w:styleId="Heading9Char">
    <w:name w:val="Heading 9 Char"/>
    <w:basedOn w:val="DefaultParagraphFont"/>
    <w:link w:val="Heading9"/>
    <w:uiPriority w:val="9"/>
    <w:rsid w:val="002D3CC2"/>
    <w:rPr>
      <w:rFonts w:ascii="Cambria" w:eastAsia="Times New Roman" w:hAnsi="Cambria" w:cs="Times New Roman"/>
      <w:i/>
      <w:iCs/>
      <w:color w:val="404040"/>
      <w:sz w:val="20"/>
      <w:szCs w:val="20"/>
      <w:lang w:val="en-GB"/>
    </w:rPr>
  </w:style>
  <w:style w:type="paragraph" w:styleId="PlainText">
    <w:name w:val="Plain Text"/>
    <w:basedOn w:val="Normal"/>
    <w:link w:val="PlainTextChar"/>
    <w:uiPriority w:val="99"/>
    <w:unhideWhenUsed/>
    <w:rsid w:val="002D3CC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2D3CC2"/>
    <w:rPr>
      <w:rFonts w:ascii="Consolas" w:eastAsia="Calibri" w:hAnsi="Consolas" w:cs="Times New Roman"/>
      <w:sz w:val="21"/>
      <w:szCs w:val="21"/>
    </w:rPr>
  </w:style>
  <w:style w:type="character" w:customStyle="1" w:styleId="NoSpacingChar">
    <w:name w:val="No Spacing Char"/>
    <w:basedOn w:val="DefaultParagraphFont"/>
    <w:link w:val="NoSpacing"/>
    <w:uiPriority w:val="1"/>
    <w:rsid w:val="002D3CC2"/>
    <w:rPr>
      <w:rFonts w:ascii="Calibri" w:eastAsia="Calibri" w:hAnsi="Calibri" w:cs="Times New Roman"/>
    </w:rPr>
  </w:style>
  <w:style w:type="paragraph" w:styleId="Title">
    <w:name w:val="Title"/>
    <w:basedOn w:val="Normal"/>
    <w:link w:val="TitleChar"/>
    <w:uiPriority w:val="10"/>
    <w:qFormat/>
    <w:rsid w:val="00123FA0"/>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uiPriority w:val="10"/>
    <w:rsid w:val="00123FA0"/>
    <w:rPr>
      <w:rFonts w:ascii="Times New Roman" w:eastAsia="Times New Roman" w:hAnsi="Times New Roman" w:cs="Times New Roman"/>
      <w:b/>
      <w:bCs/>
      <w:sz w:val="28"/>
      <w:szCs w:val="24"/>
    </w:rPr>
  </w:style>
  <w:style w:type="paragraph" w:styleId="NormalWeb">
    <w:name w:val="Normal (Web)"/>
    <w:basedOn w:val="Normal"/>
    <w:uiPriority w:val="99"/>
    <w:unhideWhenUsed/>
    <w:rsid w:val="001D365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1">
    <w:name w:val="Table Grid1"/>
    <w:basedOn w:val="TableNormal"/>
    <w:next w:val="TableGrid"/>
    <w:uiPriority w:val="59"/>
    <w:rsid w:val="00145DC5"/>
    <w:pPr>
      <w:spacing w:after="0" w:line="240" w:lineRule="auto"/>
    </w:pPr>
    <w:rPr>
      <w:rFonts w:ascii="Segoe UI" w:hAnsi="Segoe UI" w:cs="Sakkal Majalla"/>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45E2D"/>
  </w:style>
  <w:style w:type="paragraph" w:styleId="FootnoteText">
    <w:name w:val="footnote text"/>
    <w:aliases w:val="f,Footnote Text Char1 Char,Footnote Text Char Char Char1,Footnote Text Char1 Char Char Char1,Footnote Text Char1 Char1 Char,Footnote Text Char Char Char Char,Footnote Text Char1 Char Char Char Char,fn,Char,Fußnote,Footnote,footnote text"/>
    <w:basedOn w:val="Normal"/>
    <w:link w:val="FootnoteTextChar"/>
    <w:rsid w:val="00F45E2D"/>
    <w:pPr>
      <w:spacing w:after="0" w:line="240" w:lineRule="auto"/>
    </w:pPr>
    <w:rPr>
      <w:rFonts w:ascii="Whitney-Semibold" w:eastAsia="Times New Roman" w:hAnsi="Whitney-Semibold" w:cs="Times New Roman"/>
      <w:sz w:val="20"/>
      <w:szCs w:val="20"/>
    </w:rPr>
  </w:style>
  <w:style w:type="character" w:customStyle="1" w:styleId="FootnoteTextChar">
    <w:name w:val="Footnote Text Char"/>
    <w:aliases w:val="f Char,Footnote Text Char1 Char Char,Footnote Text Char Char Char1 Char,Footnote Text Char1 Char Char Char1 Char,Footnote Text Char1 Char1 Char Char,Footnote Text Char Char Char Char Char,Footnote Text Char1 Char Char Char Char Char"/>
    <w:basedOn w:val="DefaultParagraphFont"/>
    <w:link w:val="FootnoteText"/>
    <w:rsid w:val="00F45E2D"/>
    <w:rPr>
      <w:rFonts w:ascii="Whitney-Semibold" w:eastAsia="Times New Roman" w:hAnsi="Whitney-Semibold" w:cs="Times New Roman"/>
      <w:sz w:val="20"/>
      <w:szCs w:val="20"/>
    </w:rPr>
  </w:style>
  <w:style w:type="character" w:styleId="FootnoteReference">
    <w:name w:val="footnote reference"/>
    <w:aliases w:val="16 Point,Superscript 6 Point"/>
    <w:basedOn w:val="DefaultParagraphFont"/>
    <w:rsid w:val="00F45E2D"/>
    <w:rPr>
      <w:vertAlign w:val="superscript"/>
    </w:rPr>
  </w:style>
  <w:style w:type="paragraph" w:customStyle="1" w:styleId="ahibodytext">
    <w:name w:val="ahi body text"/>
    <w:link w:val="ahibodytextChar"/>
    <w:rsid w:val="00F45E2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60" w:lineRule="exact"/>
    </w:pPr>
    <w:rPr>
      <w:rFonts w:ascii="Times New Roman" w:eastAsia="Times New Roman" w:hAnsi="Times New Roman" w:cs="Times New Roman"/>
      <w:noProof/>
      <w:color w:val="000000"/>
      <w:spacing w:val="-2"/>
      <w:szCs w:val="20"/>
    </w:rPr>
  </w:style>
  <w:style w:type="character" w:customStyle="1" w:styleId="ahibodytextChar">
    <w:name w:val="ahi body text Char"/>
    <w:basedOn w:val="DefaultParagraphFont"/>
    <w:link w:val="ahibodytext"/>
    <w:rsid w:val="00F45E2D"/>
    <w:rPr>
      <w:rFonts w:ascii="Times New Roman" w:eastAsia="Times New Roman" w:hAnsi="Times New Roman" w:cs="Times New Roman"/>
      <w:noProof/>
      <w:color w:val="000000"/>
      <w:spacing w:val="-2"/>
      <w:szCs w:val="20"/>
    </w:rPr>
  </w:style>
  <w:style w:type="paragraph" w:customStyle="1" w:styleId="ahilevel1head">
    <w:name w:val="ahi level 1 head"/>
    <w:rsid w:val="00F45E2D"/>
    <w:pPr>
      <w:spacing w:after="0" w:line="240" w:lineRule="auto"/>
    </w:pPr>
    <w:rPr>
      <w:rFonts w:ascii="Arial" w:eastAsia="Times" w:hAnsi="Arial" w:cs="Times New Roman"/>
      <w:b/>
      <w:noProof/>
      <w:sz w:val="28"/>
      <w:szCs w:val="20"/>
    </w:rPr>
  </w:style>
  <w:style w:type="character" w:styleId="Strong">
    <w:name w:val="Strong"/>
    <w:basedOn w:val="DefaultParagraphFont"/>
    <w:uiPriority w:val="22"/>
    <w:qFormat/>
    <w:rsid w:val="00F45E2D"/>
    <w:rPr>
      <w:b/>
      <w:bCs/>
    </w:rPr>
  </w:style>
  <w:style w:type="paragraph" w:customStyle="1" w:styleId="IFADparagraphnumbering">
    <w:name w:val="IFAD paragraph numbering"/>
    <w:basedOn w:val="Normal"/>
    <w:rsid w:val="00F45E2D"/>
    <w:pPr>
      <w:numPr>
        <w:numId w:val="7"/>
      </w:numPr>
      <w:spacing w:after="0" w:line="240" w:lineRule="auto"/>
      <w:jc w:val="both"/>
    </w:pPr>
    <w:rPr>
      <w:rFonts w:ascii="Whitney-Semibold" w:eastAsia="Times New Roman" w:hAnsi="Whitney-Semibold" w:cs="Times New Roman"/>
      <w:szCs w:val="20"/>
      <w:lang w:val="en-GB"/>
    </w:rPr>
  </w:style>
  <w:style w:type="paragraph" w:customStyle="1" w:styleId="IFADparagraphno2ndlevel">
    <w:name w:val="IFAD paragraph no. 2nd level"/>
    <w:basedOn w:val="Normal"/>
    <w:rsid w:val="00F45E2D"/>
    <w:pPr>
      <w:numPr>
        <w:ilvl w:val="1"/>
        <w:numId w:val="7"/>
      </w:numPr>
      <w:spacing w:after="0" w:line="240" w:lineRule="auto"/>
      <w:jc w:val="both"/>
    </w:pPr>
    <w:rPr>
      <w:rFonts w:ascii="Whitney-Semibold" w:eastAsia="Times New Roman" w:hAnsi="Whitney-Semibold" w:cs="Times New Roman"/>
      <w:szCs w:val="20"/>
      <w:lang w:val="en-GB"/>
    </w:rPr>
  </w:style>
  <w:style w:type="paragraph" w:customStyle="1" w:styleId="IFADparagraphno3rdlevel">
    <w:name w:val="IFAD paragraph no. 3rd level"/>
    <w:basedOn w:val="Normal"/>
    <w:rsid w:val="00F45E2D"/>
    <w:pPr>
      <w:numPr>
        <w:ilvl w:val="2"/>
        <w:numId w:val="7"/>
      </w:numPr>
      <w:spacing w:after="0" w:line="240" w:lineRule="auto"/>
      <w:jc w:val="both"/>
    </w:pPr>
    <w:rPr>
      <w:rFonts w:ascii="Whitney-Semibold" w:eastAsia="Times New Roman" w:hAnsi="Whitney-Semibold" w:cs="Times New Roman"/>
      <w:szCs w:val="20"/>
      <w:lang w:val="en-GB"/>
    </w:rPr>
  </w:style>
  <w:style w:type="paragraph" w:customStyle="1" w:styleId="IFADparagraphno4thlevel">
    <w:name w:val="IFAD paragraph no. 4th level"/>
    <w:basedOn w:val="Normal"/>
    <w:rsid w:val="00F45E2D"/>
    <w:pPr>
      <w:numPr>
        <w:ilvl w:val="3"/>
        <w:numId w:val="7"/>
      </w:numPr>
      <w:spacing w:after="0" w:line="240" w:lineRule="auto"/>
      <w:jc w:val="both"/>
    </w:pPr>
    <w:rPr>
      <w:rFonts w:ascii="Whitney-Semibold" w:eastAsia="Times New Roman" w:hAnsi="Whitney-Semibold" w:cs="Times New Roman"/>
      <w:szCs w:val="20"/>
      <w:lang w:val="en-GB"/>
    </w:rPr>
  </w:style>
  <w:style w:type="paragraph" w:styleId="BalloonText">
    <w:name w:val="Balloon Text"/>
    <w:basedOn w:val="Normal"/>
    <w:link w:val="BalloonTextChar"/>
    <w:unhideWhenUsed/>
    <w:rsid w:val="00F45E2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F45E2D"/>
    <w:rPr>
      <w:rFonts w:ascii="Tahoma" w:eastAsia="Times New Roman" w:hAnsi="Tahoma" w:cs="Tahoma"/>
      <w:sz w:val="16"/>
      <w:szCs w:val="16"/>
    </w:rPr>
  </w:style>
  <w:style w:type="paragraph" w:styleId="ListBullet">
    <w:name w:val="List Bullet"/>
    <w:basedOn w:val="Normal"/>
    <w:rsid w:val="00F45E2D"/>
    <w:pPr>
      <w:numPr>
        <w:numId w:val="8"/>
      </w:numPr>
      <w:spacing w:after="0" w:line="240" w:lineRule="auto"/>
    </w:pPr>
    <w:rPr>
      <w:rFonts w:ascii="Whitney-Semibold" w:eastAsia="Times New Roman" w:hAnsi="Whitney-Semibold" w:cs="Times New Roman"/>
      <w:sz w:val="24"/>
      <w:szCs w:val="24"/>
    </w:rPr>
  </w:style>
  <w:style w:type="character" w:styleId="BookTitle">
    <w:name w:val="Book Title"/>
    <w:basedOn w:val="DefaultParagraphFont"/>
    <w:uiPriority w:val="33"/>
    <w:qFormat/>
    <w:rsid w:val="00F45E2D"/>
    <w:rPr>
      <w:b/>
      <w:bCs/>
      <w:smallCaps/>
      <w:spacing w:val="5"/>
    </w:rPr>
  </w:style>
  <w:style w:type="character" w:styleId="FollowedHyperlink">
    <w:name w:val="FollowedHyperlink"/>
    <w:basedOn w:val="DefaultParagraphFont"/>
    <w:uiPriority w:val="99"/>
    <w:rsid w:val="00F45E2D"/>
    <w:rPr>
      <w:rFonts w:cs="Times New Roman"/>
      <w:color w:val="800080"/>
      <w:u w:val="single"/>
    </w:rPr>
  </w:style>
  <w:style w:type="paragraph" w:styleId="BodyText">
    <w:name w:val="Body Text"/>
    <w:basedOn w:val="Normal"/>
    <w:link w:val="BodyTextChar"/>
    <w:uiPriority w:val="99"/>
    <w:rsid w:val="00F45E2D"/>
    <w:pPr>
      <w:tabs>
        <w:tab w:val="left" w:pos="-1440"/>
        <w:tab w:val="left" w:pos="-720"/>
      </w:tabs>
      <w:suppressAutoHyphens/>
      <w:spacing w:after="0" w:line="240" w:lineRule="auto"/>
      <w:jc w:val="both"/>
    </w:pPr>
    <w:rPr>
      <w:rFonts w:ascii="Whitney-Semibold" w:eastAsia="Times New Roman" w:hAnsi="Whitney-Semibold" w:cs="Arial"/>
      <w:spacing w:val="-3"/>
      <w:lang w:val="en-GB"/>
    </w:rPr>
  </w:style>
  <w:style w:type="character" w:customStyle="1" w:styleId="BodyTextChar">
    <w:name w:val="Body Text Char"/>
    <w:basedOn w:val="DefaultParagraphFont"/>
    <w:link w:val="BodyText"/>
    <w:uiPriority w:val="99"/>
    <w:rsid w:val="00F45E2D"/>
    <w:rPr>
      <w:rFonts w:ascii="Whitney-Semibold" w:eastAsia="Times New Roman" w:hAnsi="Whitney-Semibold" w:cs="Arial"/>
      <w:spacing w:val="-3"/>
      <w:lang w:val="en-GB"/>
    </w:rPr>
  </w:style>
  <w:style w:type="paragraph" w:styleId="BodyText2">
    <w:name w:val="Body Text 2"/>
    <w:basedOn w:val="Normal"/>
    <w:link w:val="BodyText2Char"/>
    <w:uiPriority w:val="99"/>
    <w:rsid w:val="00F45E2D"/>
    <w:pPr>
      <w:spacing w:after="0" w:line="240" w:lineRule="auto"/>
    </w:pPr>
    <w:rPr>
      <w:rFonts w:ascii="Whitney-Semibold" w:eastAsia="Times New Roman" w:hAnsi="Whitney-Semibold" w:cs="Arial"/>
      <w:lang w:val="en-GB"/>
    </w:rPr>
  </w:style>
  <w:style w:type="character" w:customStyle="1" w:styleId="BodyText2Char">
    <w:name w:val="Body Text 2 Char"/>
    <w:basedOn w:val="DefaultParagraphFont"/>
    <w:link w:val="BodyText2"/>
    <w:uiPriority w:val="99"/>
    <w:rsid w:val="00F45E2D"/>
    <w:rPr>
      <w:rFonts w:ascii="Whitney-Semibold" w:eastAsia="Times New Roman" w:hAnsi="Whitney-Semibold" w:cs="Arial"/>
      <w:lang w:val="en-GB"/>
    </w:rPr>
  </w:style>
  <w:style w:type="paragraph" w:styleId="BodyTextIndent">
    <w:name w:val="Body Text Indent"/>
    <w:basedOn w:val="Normal"/>
    <w:link w:val="BodyTextIndentChar"/>
    <w:uiPriority w:val="99"/>
    <w:rsid w:val="00F45E2D"/>
    <w:pPr>
      <w:tabs>
        <w:tab w:val="left" w:pos="-720"/>
        <w:tab w:val="left" w:pos="0"/>
        <w:tab w:val="left" w:pos="720"/>
        <w:tab w:val="left" w:pos="1440"/>
        <w:tab w:val="left" w:pos="2160"/>
        <w:tab w:val="left" w:pos="2880"/>
      </w:tabs>
      <w:suppressAutoHyphens/>
      <w:spacing w:after="0" w:line="240" w:lineRule="auto"/>
      <w:ind w:left="3600" w:hanging="3600"/>
      <w:jc w:val="both"/>
    </w:pPr>
    <w:rPr>
      <w:rFonts w:ascii="Whitney-Semibold" w:eastAsia="Times New Roman" w:hAnsi="Whitney-Semibold" w:cs="Arial"/>
      <w:spacing w:val="-3"/>
      <w:lang w:val="en-GB"/>
    </w:rPr>
  </w:style>
  <w:style w:type="character" w:customStyle="1" w:styleId="BodyTextIndentChar">
    <w:name w:val="Body Text Indent Char"/>
    <w:basedOn w:val="DefaultParagraphFont"/>
    <w:link w:val="BodyTextIndent"/>
    <w:uiPriority w:val="99"/>
    <w:rsid w:val="00F45E2D"/>
    <w:rPr>
      <w:rFonts w:ascii="Whitney-Semibold" w:eastAsia="Times New Roman" w:hAnsi="Whitney-Semibold" w:cs="Arial"/>
      <w:spacing w:val="-3"/>
      <w:lang w:val="en-GB"/>
    </w:rPr>
  </w:style>
  <w:style w:type="paragraph" w:styleId="BodyTextIndent2">
    <w:name w:val="Body Text Indent 2"/>
    <w:basedOn w:val="Normal"/>
    <w:link w:val="BodyTextIndent2Char"/>
    <w:uiPriority w:val="99"/>
    <w:rsid w:val="00F45E2D"/>
    <w:pPr>
      <w:tabs>
        <w:tab w:val="left" w:pos="-720"/>
        <w:tab w:val="left" w:pos="0"/>
        <w:tab w:val="left" w:pos="720"/>
        <w:tab w:val="left" w:pos="1440"/>
        <w:tab w:val="left" w:pos="2160"/>
        <w:tab w:val="left" w:pos="2880"/>
      </w:tabs>
      <w:suppressAutoHyphens/>
      <w:spacing w:after="0" w:line="240" w:lineRule="auto"/>
      <w:ind w:left="360"/>
    </w:pPr>
    <w:rPr>
      <w:rFonts w:ascii="Whitney-Semibold" w:eastAsia="Times New Roman" w:hAnsi="Whitney-Semibold" w:cs="Arial"/>
      <w:spacing w:val="-3"/>
      <w:lang w:val="en-GB"/>
    </w:rPr>
  </w:style>
  <w:style w:type="character" w:customStyle="1" w:styleId="BodyTextIndent2Char">
    <w:name w:val="Body Text Indent 2 Char"/>
    <w:basedOn w:val="DefaultParagraphFont"/>
    <w:link w:val="BodyTextIndent2"/>
    <w:uiPriority w:val="99"/>
    <w:rsid w:val="00F45E2D"/>
    <w:rPr>
      <w:rFonts w:ascii="Whitney-Semibold" w:eastAsia="Times New Roman" w:hAnsi="Whitney-Semibold" w:cs="Arial"/>
      <w:spacing w:val="-3"/>
      <w:lang w:val="en-GB"/>
    </w:rPr>
  </w:style>
  <w:style w:type="paragraph" w:styleId="BodyTextIndent3">
    <w:name w:val="Body Text Indent 3"/>
    <w:basedOn w:val="Normal"/>
    <w:link w:val="BodyTextIndent3Char"/>
    <w:uiPriority w:val="99"/>
    <w:rsid w:val="00F45E2D"/>
    <w:pPr>
      <w:tabs>
        <w:tab w:val="left" w:pos="-720"/>
      </w:tabs>
      <w:suppressAutoHyphens/>
      <w:spacing w:after="0" w:line="240" w:lineRule="auto"/>
      <w:ind w:left="360"/>
      <w:jc w:val="both"/>
    </w:pPr>
    <w:rPr>
      <w:rFonts w:ascii="Whitney-Semibold" w:eastAsia="Times New Roman" w:hAnsi="Whitney-Semibold" w:cs="Arial"/>
      <w:spacing w:val="-3"/>
      <w:lang w:val="en-GB"/>
    </w:rPr>
  </w:style>
  <w:style w:type="character" w:customStyle="1" w:styleId="BodyTextIndent3Char">
    <w:name w:val="Body Text Indent 3 Char"/>
    <w:basedOn w:val="DefaultParagraphFont"/>
    <w:link w:val="BodyTextIndent3"/>
    <w:uiPriority w:val="99"/>
    <w:rsid w:val="00F45E2D"/>
    <w:rPr>
      <w:rFonts w:ascii="Whitney-Semibold" w:eastAsia="Times New Roman" w:hAnsi="Whitney-Semibold" w:cs="Arial"/>
      <w:spacing w:val="-3"/>
      <w:lang w:val="en-GB"/>
    </w:rPr>
  </w:style>
  <w:style w:type="paragraph" w:customStyle="1" w:styleId="Tel">
    <w:name w:val="Tel"/>
    <w:uiPriority w:val="99"/>
    <w:rsid w:val="00F45E2D"/>
    <w:pPr>
      <w:spacing w:after="0" w:line="200" w:lineRule="atLeast"/>
    </w:pPr>
    <w:rPr>
      <w:rFonts w:ascii="Helvetica" w:eastAsia="Times New Roman" w:hAnsi="Helvetica" w:cs="Times New Roman"/>
      <w:b/>
      <w:color w:val="000000"/>
      <w:sz w:val="16"/>
      <w:szCs w:val="20"/>
    </w:rPr>
  </w:style>
  <w:style w:type="paragraph" w:styleId="NormalIndent">
    <w:name w:val="Normal Indent"/>
    <w:basedOn w:val="Normal"/>
    <w:uiPriority w:val="99"/>
    <w:rsid w:val="00F45E2D"/>
    <w:pPr>
      <w:spacing w:after="0" w:line="240" w:lineRule="auto"/>
      <w:ind w:left="284" w:hanging="284"/>
    </w:pPr>
    <w:rPr>
      <w:rFonts w:ascii="Arial" w:eastAsia="Times New Roman" w:hAnsi="Arial" w:cs="Arial"/>
    </w:rPr>
  </w:style>
  <w:style w:type="paragraph" w:customStyle="1" w:styleId="Heading">
    <w:name w:val="Heading"/>
    <w:basedOn w:val="Normal"/>
    <w:uiPriority w:val="99"/>
    <w:rsid w:val="00F45E2D"/>
    <w:pPr>
      <w:widowControl w:val="0"/>
      <w:spacing w:before="60" w:after="0" w:line="180" w:lineRule="exact"/>
    </w:pPr>
    <w:rPr>
      <w:rFonts w:ascii="Arial" w:eastAsia="Times New Roman" w:hAnsi="Arial" w:cs="Times New Roman"/>
      <w:b/>
      <w:sz w:val="18"/>
      <w:szCs w:val="20"/>
      <w:lang w:val="en-GB" w:eastAsia="en-GB"/>
    </w:rPr>
  </w:style>
  <w:style w:type="character" w:styleId="CommentReference">
    <w:name w:val="annotation reference"/>
    <w:basedOn w:val="DefaultParagraphFont"/>
    <w:uiPriority w:val="99"/>
    <w:rsid w:val="00F45E2D"/>
    <w:rPr>
      <w:rFonts w:cs="Times New Roman"/>
      <w:sz w:val="16"/>
      <w:szCs w:val="16"/>
    </w:rPr>
  </w:style>
  <w:style w:type="paragraph" w:styleId="CommentText">
    <w:name w:val="annotation text"/>
    <w:basedOn w:val="Normal"/>
    <w:link w:val="CommentTextChar"/>
    <w:uiPriority w:val="99"/>
    <w:rsid w:val="00F45E2D"/>
    <w:pPr>
      <w:spacing w:after="0" w:line="240" w:lineRule="auto"/>
    </w:pPr>
    <w:rPr>
      <w:rFonts w:ascii="Arial" w:eastAsia="Times" w:hAnsi="Arial" w:cs="Arial"/>
      <w:sz w:val="20"/>
      <w:szCs w:val="20"/>
    </w:rPr>
  </w:style>
  <w:style w:type="character" w:customStyle="1" w:styleId="CommentTextChar">
    <w:name w:val="Comment Text Char"/>
    <w:basedOn w:val="DefaultParagraphFont"/>
    <w:link w:val="CommentText"/>
    <w:uiPriority w:val="99"/>
    <w:rsid w:val="00F45E2D"/>
    <w:rPr>
      <w:rFonts w:ascii="Arial" w:eastAsia="Times" w:hAnsi="Arial" w:cs="Arial"/>
      <w:sz w:val="20"/>
      <w:szCs w:val="20"/>
    </w:rPr>
  </w:style>
  <w:style w:type="paragraph" w:styleId="CommentSubject">
    <w:name w:val="annotation subject"/>
    <w:basedOn w:val="CommentText"/>
    <w:next w:val="CommentText"/>
    <w:link w:val="CommentSubjectChar"/>
    <w:uiPriority w:val="99"/>
    <w:rsid w:val="00F45E2D"/>
    <w:rPr>
      <w:b/>
      <w:bCs/>
    </w:rPr>
  </w:style>
  <w:style w:type="character" w:customStyle="1" w:styleId="CommentSubjectChar">
    <w:name w:val="Comment Subject Char"/>
    <w:basedOn w:val="CommentTextChar"/>
    <w:link w:val="CommentSubject"/>
    <w:uiPriority w:val="99"/>
    <w:rsid w:val="00F45E2D"/>
    <w:rPr>
      <w:rFonts w:ascii="Arial" w:eastAsia="Times" w:hAnsi="Arial" w:cs="Arial"/>
      <w:b/>
      <w:bCs/>
      <w:sz w:val="20"/>
      <w:szCs w:val="20"/>
    </w:rPr>
  </w:style>
  <w:style w:type="paragraph" w:customStyle="1" w:styleId="RNo">
    <w:name w:val="RNo."/>
    <w:basedOn w:val="Header"/>
    <w:rsid w:val="00F45E2D"/>
    <w:pPr>
      <w:tabs>
        <w:tab w:val="clear" w:pos="4680"/>
        <w:tab w:val="clear" w:pos="9360"/>
        <w:tab w:val="center" w:pos="4153"/>
        <w:tab w:val="right" w:pos="8306"/>
      </w:tabs>
      <w:spacing w:before="120"/>
      <w:ind w:right="-115"/>
    </w:pPr>
    <w:rPr>
      <w:rFonts w:ascii="Whitney-Semibold" w:eastAsia="Times New Roman" w:hAnsi="Whitney-Semibold" w:cs="Times New Roman"/>
      <w:b/>
      <w:szCs w:val="20"/>
      <w:lang w:val="en-GB"/>
    </w:rPr>
  </w:style>
  <w:style w:type="paragraph" w:customStyle="1" w:styleId="TableText">
    <w:name w:val="Table Text"/>
    <w:basedOn w:val="Normal"/>
    <w:autoRedefine/>
    <w:rsid w:val="00F45E2D"/>
    <w:pPr>
      <w:spacing w:before="60" w:after="0" w:line="180" w:lineRule="atLeast"/>
      <w:jc w:val="both"/>
    </w:pPr>
    <w:rPr>
      <w:rFonts w:ascii="Arial" w:eastAsia="Times New Roman" w:hAnsi="Arial" w:cs="Times New Roman"/>
      <w:spacing w:val="-5"/>
      <w:sz w:val="16"/>
      <w:szCs w:val="16"/>
    </w:rPr>
  </w:style>
  <w:style w:type="paragraph" w:customStyle="1" w:styleId="tabletextright">
    <w:name w:val="table text right"/>
    <w:basedOn w:val="TableText"/>
    <w:rsid w:val="00F45E2D"/>
    <w:pPr>
      <w:jc w:val="right"/>
    </w:pPr>
  </w:style>
  <w:style w:type="paragraph" w:customStyle="1" w:styleId="Tabletextboldandright">
    <w:name w:val="Table text bold and right"/>
    <w:basedOn w:val="TableText"/>
    <w:autoRedefine/>
    <w:rsid w:val="00F45E2D"/>
    <w:pPr>
      <w:jc w:val="right"/>
    </w:pPr>
    <w:rPr>
      <w:b/>
      <w:bCs/>
    </w:rPr>
  </w:style>
  <w:style w:type="paragraph" w:customStyle="1" w:styleId="NumberedNormal">
    <w:name w:val="Numbered Normal"/>
    <w:basedOn w:val="Normal"/>
    <w:rsid w:val="00F45E2D"/>
    <w:pPr>
      <w:numPr>
        <w:numId w:val="9"/>
      </w:numPr>
      <w:tabs>
        <w:tab w:val="clear" w:pos="360"/>
        <w:tab w:val="left" w:pos="567"/>
      </w:tabs>
      <w:spacing w:after="120" w:line="240" w:lineRule="auto"/>
    </w:pPr>
    <w:rPr>
      <w:rFonts w:ascii="Trebuchet MS" w:eastAsia="Times New Roman" w:hAnsi="Trebuchet MS" w:cs="Times New Roman"/>
      <w:szCs w:val="20"/>
      <w:lang w:val="en-GB"/>
    </w:rPr>
  </w:style>
  <w:style w:type="paragraph" w:styleId="BlockText">
    <w:name w:val="Block Text"/>
    <w:basedOn w:val="Normal"/>
    <w:rsid w:val="00F45E2D"/>
    <w:pPr>
      <w:spacing w:after="0" w:line="240" w:lineRule="auto"/>
      <w:ind w:left="-720" w:right="-871"/>
    </w:pPr>
    <w:rPr>
      <w:rFonts w:ascii="Whitney-Semibold" w:eastAsia="Times New Roman" w:hAnsi="Whitney-Semibold" w:cs="Times New Roman"/>
      <w:sz w:val="28"/>
      <w:szCs w:val="20"/>
    </w:rPr>
  </w:style>
  <w:style w:type="paragraph" w:customStyle="1" w:styleId="ListBullet1">
    <w:name w:val="List Bullet1"/>
    <w:basedOn w:val="Normal"/>
    <w:rsid w:val="00F45E2D"/>
    <w:pPr>
      <w:numPr>
        <w:numId w:val="10"/>
      </w:numPr>
      <w:tabs>
        <w:tab w:val="left" w:pos="720"/>
        <w:tab w:val="left" w:pos="1080"/>
        <w:tab w:val="right" w:pos="9000"/>
      </w:tabs>
      <w:spacing w:after="0" w:line="240" w:lineRule="auto"/>
      <w:ind w:left="720" w:right="360" w:hanging="360"/>
      <w:jc w:val="both"/>
    </w:pPr>
    <w:rPr>
      <w:rFonts w:ascii="Whitney-Semibold" w:eastAsia="Times New Roman" w:hAnsi="Whitney-Semibold" w:cs="Times New Roman"/>
      <w:sz w:val="24"/>
      <w:szCs w:val="20"/>
      <w:lang w:val="en-GB"/>
    </w:rPr>
  </w:style>
  <w:style w:type="paragraph" w:customStyle="1" w:styleId="Lastbullet">
    <w:name w:val="Last bullet"/>
    <w:basedOn w:val="ListBullet1"/>
    <w:next w:val="Normal"/>
    <w:rsid w:val="00F45E2D"/>
    <w:pPr>
      <w:spacing w:after="200"/>
    </w:pPr>
  </w:style>
  <w:style w:type="paragraph" w:customStyle="1" w:styleId="StdAgrLevel1">
    <w:name w:val="StdAgrLevel1"/>
    <w:basedOn w:val="Normal"/>
    <w:rsid w:val="00F45E2D"/>
    <w:pPr>
      <w:keepNext/>
      <w:keepLines/>
      <w:numPr>
        <w:numId w:val="11"/>
      </w:numPr>
      <w:spacing w:before="300" w:after="300" w:line="240" w:lineRule="auto"/>
      <w:outlineLvl w:val="0"/>
    </w:pPr>
    <w:rPr>
      <w:rFonts w:ascii="Arial Bold" w:eastAsia="Times New Roman" w:hAnsi="Arial Bold" w:cs="Times New Roman"/>
      <w:b/>
      <w:caps/>
      <w:sz w:val="24"/>
      <w:szCs w:val="24"/>
    </w:rPr>
  </w:style>
  <w:style w:type="paragraph" w:customStyle="1" w:styleId="StdAgrLevel2">
    <w:name w:val="StdAgrLevel2"/>
    <w:basedOn w:val="Normal"/>
    <w:link w:val="StdAgrLevel2Char"/>
    <w:rsid w:val="00F45E2D"/>
    <w:pPr>
      <w:numPr>
        <w:ilvl w:val="1"/>
        <w:numId w:val="11"/>
      </w:numPr>
      <w:spacing w:after="300" w:line="240" w:lineRule="auto"/>
      <w:outlineLvl w:val="1"/>
    </w:pPr>
    <w:rPr>
      <w:rFonts w:ascii="Whitney-Semibold" w:eastAsia="Times New Roman" w:hAnsi="Whitney-Semibold" w:cs="Times New Roman"/>
      <w:sz w:val="24"/>
      <w:szCs w:val="24"/>
    </w:rPr>
  </w:style>
  <w:style w:type="paragraph" w:customStyle="1" w:styleId="StdAgrLevel3">
    <w:name w:val="StdAgrLevel3"/>
    <w:basedOn w:val="Normal"/>
    <w:link w:val="StdAgrLevel3Char"/>
    <w:rsid w:val="00F45E2D"/>
    <w:pPr>
      <w:numPr>
        <w:ilvl w:val="2"/>
        <w:numId w:val="11"/>
      </w:numPr>
      <w:spacing w:after="300" w:line="240" w:lineRule="auto"/>
      <w:outlineLvl w:val="2"/>
    </w:pPr>
    <w:rPr>
      <w:rFonts w:ascii="Whitney-Semibold" w:eastAsia="Times New Roman" w:hAnsi="Whitney-Semibold" w:cs="Times New Roman"/>
      <w:sz w:val="24"/>
      <w:szCs w:val="24"/>
    </w:rPr>
  </w:style>
  <w:style w:type="paragraph" w:customStyle="1" w:styleId="StdAgrLevel4">
    <w:name w:val="StdAgrLevel4"/>
    <w:basedOn w:val="Normal"/>
    <w:rsid w:val="00F45E2D"/>
    <w:pPr>
      <w:numPr>
        <w:ilvl w:val="3"/>
        <w:numId w:val="11"/>
      </w:numPr>
      <w:spacing w:after="300" w:line="240" w:lineRule="auto"/>
      <w:outlineLvl w:val="3"/>
    </w:pPr>
    <w:rPr>
      <w:rFonts w:ascii="Whitney-Semibold" w:eastAsia="Times New Roman" w:hAnsi="Whitney-Semibold" w:cs="Times New Roman"/>
      <w:sz w:val="24"/>
      <w:szCs w:val="24"/>
    </w:rPr>
  </w:style>
  <w:style w:type="paragraph" w:customStyle="1" w:styleId="StdAgrLevel5">
    <w:name w:val="StdAgrLevel5"/>
    <w:basedOn w:val="Normal"/>
    <w:rsid w:val="00F45E2D"/>
    <w:pPr>
      <w:numPr>
        <w:ilvl w:val="4"/>
        <w:numId w:val="11"/>
      </w:numPr>
      <w:spacing w:after="300" w:line="240" w:lineRule="auto"/>
      <w:outlineLvl w:val="4"/>
    </w:pPr>
    <w:rPr>
      <w:rFonts w:ascii="Whitney-Semibold" w:eastAsia="Times New Roman" w:hAnsi="Whitney-Semibold" w:cs="Times New Roman"/>
      <w:sz w:val="24"/>
      <w:szCs w:val="24"/>
    </w:rPr>
  </w:style>
  <w:style w:type="paragraph" w:customStyle="1" w:styleId="StdAgrLevel6">
    <w:name w:val="StdAgrLevel6"/>
    <w:basedOn w:val="Normal"/>
    <w:rsid w:val="00F45E2D"/>
    <w:pPr>
      <w:numPr>
        <w:ilvl w:val="5"/>
        <w:numId w:val="11"/>
      </w:numPr>
      <w:spacing w:after="300" w:line="240" w:lineRule="auto"/>
      <w:outlineLvl w:val="5"/>
    </w:pPr>
    <w:rPr>
      <w:rFonts w:ascii="Whitney-Semibold" w:eastAsia="Times New Roman" w:hAnsi="Whitney-Semibold" w:cs="Times New Roman"/>
      <w:sz w:val="24"/>
      <w:szCs w:val="24"/>
    </w:rPr>
  </w:style>
  <w:style w:type="paragraph" w:customStyle="1" w:styleId="RegNo">
    <w:name w:val="RegNo"/>
    <w:basedOn w:val="Normal"/>
    <w:rsid w:val="00F45E2D"/>
    <w:pPr>
      <w:suppressAutoHyphens/>
      <w:spacing w:after="0" w:line="240" w:lineRule="auto"/>
      <w:jc w:val="center"/>
    </w:pPr>
    <w:rPr>
      <w:rFonts w:ascii="Arial" w:eastAsia="Times New Roman" w:hAnsi="Arial" w:cs="Times New Roman"/>
      <w:szCs w:val="20"/>
      <w:lang w:val="en-ZA"/>
    </w:rPr>
  </w:style>
  <w:style w:type="paragraph" w:customStyle="1" w:styleId="Index">
    <w:name w:val="Index"/>
    <w:basedOn w:val="Normal"/>
    <w:rsid w:val="00F45E2D"/>
    <w:pPr>
      <w:suppressAutoHyphens/>
      <w:spacing w:after="480" w:line="240" w:lineRule="auto"/>
      <w:jc w:val="center"/>
    </w:pPr>
    <w:rPr>
      <w:rFonts w:ascii="Arial Bold" w:eastAsia="Times New Roman" w:hAnsi="Arial Bold" w:cs="Times New Roman"/>
      <w:b/>
      <w:caps/>
      <w:sz w:val="32"/>
      <w:szCs w:val="20"/>
      <w:lang w:val="en-GB"/>
    </w:rPr>
  </w:style>
  <w:style w:type="paragraph" w:styleId="TOC2">
    <w:name w:val="toc 2"/>
    <w:basedOn w:val="Normal"/>
    <w:uiPriority w:val="39"/>
    <w:rsid w:val="00F45E2D"/>
    <w:pPr>
      <w:spacing w:after="0" w:line="240" w:lineRule="auto"/>
      <w:ind w:left="240"/>
    </w:pPr>
    <w:rPr>
      <w:rFonts w:ascii="Calibri" w:eastAsia="Times New Roman" w:hAnsi="Calibri" w:cs="Times New Roman"/>
      <w:smallCaps/>
      <w:sz w:val="20"/>
      <w:szCs w:val="20"/>
    </w:rPr>
  </w:style>
  <w:style w:type="paragraph" w:customStyle="1" w:styleId="TramLines">
    <w:name w:val="TramLines"/>
    <w:basedOn w:val="Normal"/>
    <w:rsid w:val="00F45E2D"/>
    <w:pPr>
      <w:pBdr>
        <w:top w:val="single" w:sz="8" w:space="6" w:color="auto"/>
        <w:bottom w:val="single" w:sz="8" w:space="6" w:color="auto"/>
      </w:pBdr>
      <w:tabs>
        <w:tab w:val="left" w:pos="567"/>
        <w:tab w:val="right" w:pos="9029"/>
      </w:tabs>
      <w:suppressAutoHyphens/>
      <w:spacing w:after="0" w:line="240" w:lineRule="auto"/>
      <w:jc w:val="both"/>
    </w:pPr>
    <w:rPr>
      <w:rFonts w:ascii="Arial Bold" w:eastAsia="Times New Roman" w:hAnsi="Arial Bold" w:cs="Times New Roman"/>
      <w:b/>
      <w:caps/>
      <w:szCs w:val="20"/>
      <w:lang w:val="en-GB"/>
    </w:rPr>
  </w:style>
  <w:style w:type="paragraph" w:customStyle="1" w:styleId="StdLetLevel1">
    <w:name w:val="StdLetLevel1"/>
    <w:basedOn w:val="Normal"/>
    <w:link w:val="StdLetLevel1Char"/>
    <w:rsid w:val="00F45E2D"/>
    <w:pPr>
      <w:suppressAutoHyphens/>
      <w:spacing w:after="300" w:line="360" w:lineRule="auto"/>
      <w:ind w:left="360" w:hanging="360"/>
      <w:jc w:val="both"/>
    </w:pPr>
    <w:rPr>
      <w:rFonts w:ascii="Arial" w:eastAsia="Times New Roman" w:hAnsi="Arial" w:cs="Times New Roman"/>
      <w:szCs w:val="20"/>
      <w:lang w:val="en-GB"/>
    </w:rPr>
  </w:style>
  <w:style w:type="character" w:customStyle="1" w:styleId="StdAgrLevel2Char">
    <w:name w:val="StdAgrLevel2 Char"/>
    <w:basedOn w:val="DefaultParagraphFont"/>
    <w:link w:val="StdAgrLevel2"/>
    <w:rsid w:val="00F45E2D"/>
    <w:rPr>
      <w:rFonts w:ascii="Whitney-Semibold" w:eastAsia="Times New Roman" w:hAnsi="Whitney-Semibold" w:cs="Times New Roman"/>
      <w:sz w:val="24"/>
      <w:szCs w:val="24"/>
    </w:rPr>
  </w:style>
  <w:style w:type="paragraph" w:customStyle="1" w:styleId="SignLines">
    <w:name w:val="SignLines"/>
    <w:basedOn w:val="Normal"/>
    <w:rsid w:val="00F45E2D"/>
    <w:pPr>
      <w:keepNext/>
      <w:keepLines/>
      <w:tabs>
        <w:tab w:val="left" w:pos="567"/>
        <w:tab w:val="right" w:pos="4395"/>
        <w:tab w:val="left" w:pos="5245"/>
        <w:tab w:val="right" w:pos="9072"/>
      </w:tabs>
      <w:suppressAutoHyphens/>
      <w:spacing w:after="0" w:line="240" w:lineRule="auto"/>
      <w:jc w:val="both"/>
    </w:pPr>
    <w:rPr>
      <w:rFonts w:ascii="Arial" w:eastAsia="Times New Roman" w:hAnsi="Arial" w:cs="Times New Roman"/>
      <w:szCs w:val="20"/>
      <w:lang w:val="en-GB"/>
    </w:rPr>
  </w:style>
  <w:style w:type="character" w:customStyle="1" w:styleId="StdAgrLevel3Char">
    <w:name w:val="StdAgrLevel3 Char"/>
    <w:basedOn w:val="DefaultParagraphFont"/>
    <w:link w:val="StdAgrLevel3"/>
    <w:rsid w:val="00F45E2D"/>
    <w:rPr>
      <w:rFonts w:ascii="Whitney-Semibold" w:eastAsia="Times New Roman" w:hAnsi="Whitney-Semibold" w:cs="Times New Roman"/>
      <w:sz w:val="24"/>
      <w:szCs w:val="24"/>
    </w:rPr>
  </w:style>
  <w:style w:type="character" w:customStyle="1" w:styleId="StdLetLevel1Char">
    <w:name w:val="StdLetLevel1 Char"/>
    <w:basedOn w:val="DefaultParagraphFont"/>
    <w:link w:val="StdLetLevel1"/>
    <w:rsid w:val="00F45E2D"/>
    <w:rPr>
      <w:rFonts w:ascii="Arial" w:eastAsia="Times New Roman" w:hAnsi="Arial" w:cs="Times New Roman"/>
      <w:szCs w:val="20"/>
      <w:lang w:val="en-GB"/>
    </w:rPr>
  </w:style>
  <w:style w:type="paragraph" w:styleId="TOC1">
    <w:name w:val="toc 1"/>
    <w:basedOn w:val="Normal"/>
    <w:next w:val="Normal"/>
    <w:autoRedefine/>
    <w:uiPriority w:val="39"/>
    <w:unhideWhenUsed/>
    <w:rsid w:val="00F45E2D"/>
    <w:pPr>
      <w:spacing w:before="120" w:after="120" w:line="240" w:lineRule="auto"/>
    </w:pPr>
    <w:rPr>
      <w:rFonts w:ascii="Calibri" w:eastAsia="Times New Roman" w:hAnsi="Calibri" w:cs="Times New Roman"/>
      <w:b/>
      <w:bCs/>
      <w:caps/>
      <w:sz w:val="20"/>
      <w:szCs w:val="20"/>
    </w:rPr>
  </w:style>
  <w:style w:type="paragraph" w:styleId="BodyText3">
    <w:name w:val="Body Text 3"/>
    <w:basedOn w:val="Normal"/>
    <w:link w:val="BodyText3Char"/>
    <w:uiPriority w:val="99"/>
    <w:unhideWhenUsed/>
    <w:rsid w:val="00F45E2D"/>
    <w:pPr>
      <w:spacing w:after="120" w:line="240" w:lineRule="auto"/>
    </w:pPr>
    <w:rPr>
      <w:rFonts w:ascii="Whitney-Semibold" w:eastAsia="Times New Roman" w:hAnsi="Whitney-Semibold" w:cs="Times New Roman"/>
      <w:sz w:val="16"/>
      <w:szCs w:val="16"/>
    </w:rPr>
  </w:style>
  <w:style w:type="character" w:customStyle="1" w:styleId="BodyText3Char">
    <w:name w:val="Body Text 3 Char"/>
    <w:basedOn w:val="DefaultParagraphFont"/>
    <w:link w:val="BodyText3"/>
    <w:uiPriority w:val="99"/>
    <w:rsid w:val="00F45E2D"/>
    <w:rPr>
      <w:rFonts w:ascii="Whitney-Semibold" w:eastAsia="Times New Roman" w:hAnsi="Whitney-Semibold" w:cs="Times New Roman"/>
      <w:sz w:val="16"/>
      <w:szCs w:val="16"/>
    </w:rPr>
  </w:style>
  <w:style w:type="paragraph" w:styleId="DocumentMap">
    <w:name w:val="Document Map"/>
    <w:basedOn w:val="Normal"/>
    <w:link w:val="DocumentMapChar"/>
    <w:uiPriority w:val="99"/>
    <w:semiHidden/>
    <w:rsid w:val="00F45E2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F45E2D"/>
    <w:rPr>
      <w:rFonts w:ascii="Tahoma" w:eastAsia="Times New Roman" w:hAnsi="Tahoma" w:cs="Tahoma"/>
      <w:sz w:val="20"/>
      <w:szCs w:val="20"/>
      <w:shd w:val="clear" w:color="auto" w:fill="000080"/>
    </w:rPr>
  </w:style>
  <w:style w:type="paragraph" w:styleId="Subtitle">
    <w:name w:val="Subtitle"/>
    <w:basedOn w:val="Normal"/>
    <w:link w:val="SubtitleChar"/>
    <w:qFormat/>
    <w:rsid w:val="00F45E2D"/>
    <w:pPr>
      <w:spacing w:after="0" w:line="240" w:lineRule="auto"/>
      <w:jc w:val="center"/>
    </w:pPr>
    <w:rPr>
      <w:rFonts w:ascii="Arial" w:eastAsia="Times New Roman" w:hAnsi="Arial" w:cs="Arial"/>
      <w:sz w:val="24"/>
      <w:szCs w:val="20"/>
    </w:rPr>
  </w:style>
  <w:style w:type="character" w:customStyle="1" w:styleId="SubtitleChar">
    <w:name w:val="Subtitle Char"/>
    <w:basedOn w:val="DefaultParagraphFont"/>
    <w:link w:val="Subtitle"/>
    <w:rsid w:val="00F45E2D"/>
    <w:rPr>
      <w:rFonts w:ascii="Arial" w:eastAsia="Times New Roman" w:hAnsi="Arial" w:cs="Arial"/>
      <w:sz w:val="24"/>
      <w:szCs w:val="20"/>
    </w:rPr>
  </w:style>
  <w:style w:type="paragraph" w:customStyle="1" w:styleId="RNo0">
    <w:name w:val="R No."/>
    <w:basedOn w:val="Normal"/>
    <w:rsid w:val="00F45E2D"/>
    <w:pPr>
      <w:spacing w:before="120" w:after="120" w:line="240" w:lineRule="auto"/>
    </w:pPr>
    <w:rPr>
      <w:rFonts w:ascii="Whitney-Semibold" w:eastAsia="Times New Roman" w:hAnsi="Whitney-Semibold" w:cs="Times New Roman"/>
      <w:b/>
      <w:sz w:val="28"/>
      <w:szCs w:val="20"/>
      <w:lang w:eastAsia="en-GB"/>
    </w:rPr>
  </w:style>
  <w:style w:type="paragraph" w:customStyle="1" w:styleId="a">
    <w:name w:val="_"/>
    <w:basedOn w:val="Normal"/>
    <w:rsid w:val="00F45E2D"/>
    <w:pPr>
      <w:widowControl w:val="0"/>
      <w:spacing w:after="0" w:line="240" w:lineRule="auto"/>
      <w:ind w:left="1368" w:hanging="720"/>
    </w:pPr>
    <w:rPr>
      <w:rFonts w:ascii="Whitney-Semibold" w:eastAsia="Times New Roman" w:hAnsi="Whitney-Semibold" w:cs="Times New Roman"/>
      <w:snapToGrid w:val="0"/>
      <w:sz w:val="24"/>
      <w:szCs w:val="20"/>
    </w:rPr>
  </w:style>
  <w:style w:type="character" w:styleId="Emphasis">
    <w:name w:val="Emphasis"/>
    <w:basedOn w:val="DefaultParagraphFont"/>
    <w:uiPriority w:val="20"/>
    <w:qFormat/>
    <w:rsid w:val="00F45E2D"/>
    <w:rPr>
      <w:i/>
      <w:iCs/>
    </w:rPr>
  </w:style>
  <w:style w:type="character" w:customStyle="1" w:styleId="EmailStyle108">
    <w:name w:val="EmailStyle108"/>
    <w:basedOn w:val="DefaultParagraphFont"/>
    <w:semiHidden/>
    <w:rsid w:val="00F45E2D"/>
    <w:rPr>
      <w:rFonts w:ascii="Arial" w:hAnsi="Arial" w:cs="Arial"/>
      <w:color w:val="000080"/>
      <w:sz w:val="20"/>
      <w:szCs w:val="20"/>
    </w:rPr>
  </w:style>
  <w:style w:type="character" w:styleId="HTMLAcronym">
    <w:name w:val="HTML Acronym"/>
    <w:basedOn w:val="DefaultParagraphFont"/>
    <w:uiPriority w:val="99"/>
    <w:unhideWhenUsed/>
    <w:rsid w:val="00F45E2D"/>
  </w:style>
  <w:style w:type="paragraph" w:styleId="TOCHeading">
    <w:name w:val="TOC Heading"/>
    <w:basedOn w:val="Heading1"/>
    <w:next w:val="Normal"/>
    <w:uiPriority w:val="39"/>
    <w:semiHidden/>
    <w:unhideWhenUsed/>
    <w:qFormat/>
    <w:rsid w:val="00F45E2D"/>
    <w:pPr>
      <w:numPr>
        <w:numId w:val="0"/>
      </w:numPr>
      <w:outlineLvl w:val="9"/>
    </w:pPr>
    <w:rPr>
      <w:lang w:val="en-US"/>
    </w:rPr>
  </w:style>
  <w:style w:type="character" w:customStyle="1" w:styleId="tagline1">
    <w:name w:val="tagline1"/>
    <w:basedOn w:val="DefaultParagraphFont"/>
    <w:rsid w:val="00F45E2D"/>
    <w:rPr>
      <w:rFonts w:ascii="Verdana" w:hAnsi="Verdana" w:hint="default"/>
      <w:b/>
      <w:bCs/>
      <w:color w:val="000000"/>
      <w:sz w:val="27"/>
      <w:szCs w:val="27"/>
    </w:rPr>
  </w:style>
  <w:style w:type="paragraph" w:customStyle="1" w:styleId="Bullet1">
    <w:name w:val="Bullet1"/>
    <w:basedOn w:val="Normal"/>
    <w:rsid w:val="00F45E2D"/>
    <w:pPr>
      <w:numPr>
        <w:numId w:val="12"/>
      </w:numPr>
      <w:spacing w:before="60" w:after="60" w:line="240" w:lineRule="auto"/>
    </w:pPr>
    <w:rPr>
      <w:rFonts w:ascii="Barclays Serif" w:eastAsia="Times New Roman" w:hAnsi="Barclays Serif" w:cs="Times New Roman"/>
      <w:sz w:val="24"/>
      <w:szCs w:val="20"/>
      <w:lang w:val="en-GB" w:eastAsia="en-GB"/>
    </w:rPr>
  </w:style>
  <w:style w:type="paragraph" w:styleId="EndnoteText">
    <w:name w:val="endnote text"/>
    <w:basedOn w:val="Normal"/>
    <w:link w:val="EndnoteTextChar"/>
    <w:uiPriority w:val="99"/>
    <w:semiHidden/>
    <w:unhideWhenUsed/>
    <w:rsid w:val="00F45E2D"/>
    <w:pPr>
      <w:spacing w:after="0" w:line="240" w:lineRule="auto"/>
    </w:pPr>
    <w:rPr>
      <w:rFonts w:ascii="Whitney-Semibold" w:eastAsia="Times New Roman" w:hAnsi="Whitney-Semibold" w:cs="Times New Roman"/>
      <w:sz w:val="20"/>
      <w:szCs w:val="20"/>
    </w:rPr>
  </w:style>
  <w:style w:type="character" w:customStyle="1" w:styleId="EndnoteTextChar">
    <w:name w:val="Endnote Text Char"/>
    <w:basedOn w:val="DefaultParagraphFont"/>
    <w:link w:val="EndnoteText"/>
    <w:uiPriority w:val="99"/>
    <w:semiHidden/>
    <w:rsid w:val="00F45E2D"/>
    <w:rPr>
      <w:rFonts w:ascii="Whitney-Semibold" w:eastAsia="Times New Roman" w:hAnsi="Whitney-Semibold" w:cs="Times New Roman"/>
      <w:sz w:val="20"/>
      <w:szCs w:val="20"/>
    </w:rPr>
  </w:style>
  <w:style w:type="character" w:styleId="EndnoteReference">
    <w:name w:val="endnote reference"/>
    <w:basedOn w:val="DefaultParagraphFont"/>
    <w:uiPriority w:val="99"/>
    <w:semiHidden/>
    <w:unhideWhenUsed/>
    <w:rsid w:val="00F45E2D"/>
    <w:rPr>
      <w:vertAlign w:val="superscript"/>
    </w:rPr>
  </w:style>
  <w:style w:type="character" w:customStyle="1" w:styleId="mcbodytext1">
    <w:name w:val="mcbodytext1"/>
    <w:basedOn w:val="DefaultParagraphFont"/>
    <w:rsid w:val="00F45E2D"/>
    <w:rPr>
      <w:rFonts w:ascii="Arial" w:hAnsi="Arial" w:hint="default"/>
      <w:color w:val="000000"/>
      <w:sz w:val="18"/>
      <w:szCs w:val="18"/>
    </w:rPr>
  </w:style>
  <w:style w:type="character" w:customStyle="1" w:styleId="Italic">
    <w:name w:val="Italic"/>
    <w:basedOn w:val="DefaultParagraphFont"/>
    <w:rsid w:val="00F45E2D"/>
    <w:rPr>
      <w:i/>
    </w:rPr>
  </w:style>
  <w:style w:type="character" w:customStyle="1" w:styleId="bodytext1">
    <w:name w:val="bodytext1"/>
    <w:basedOn w:val="DefaultParagraphFont"/>
    <w:rsid w:val="00F45E2D"/>
    <w:rPr>
      <w:rFonts w:ascii="Arial" w:hAnsi="Arial" w:cs="Arial" w:hint="default"/>
      <w:sz w:val="15"/>
      <w:szCs w:val="15"/>
    </w:rPr>
  </w:style>
  <w:style w:type="character" w:customStyle="1" w:styleId="mcontent">
    <w:name w:val="mcontent"/>
    <w:basedOn w:val="DefaultParagraphFont"/>
    <w:rsid w:val="00F45E2D"/>
  </w:style>
  <w:style w:type="character" w:customStyle="1" w:styleId="yellowfadeinnerspan">
    <w:name w:val="yellowfadeinnerspan"/>
    <w:basedOn w:val="DefaultParagraphFont"/>
    <w:rsid w:val="00F45E2D"/>
  </w:style>
  <w:style w:type="paragraph" w:customStyle="1" w:styleId="msolistparagraph0">
    <w:name w:val="msolistparagraph"/>
    <w:basedOn w:val="Normal"/>
    <w:rsid w:val="00F45E2D"/>
    <w:pPr>
      <w:spacing w:before="100" w:beforeAutospacing="1" w:after="100" w:afterAutospacing="1" w:line="240" w:lineRule="auto"/>
    </w:pPr>
    <w:rPr>
      <w:rFonts w:ascii="Whitney-Semibold" w:eastAsia="Times New Roman" w:hAnsi="Whitney-Semibold" w:cs="Times New Roman"/>
      <w:sz w:val="24"/>
      <w:szCs w:val="24"/>
      <w:lang w:val="en-GB" w:eastAsia="en-GB"/>
    </w:rPr>
  </w:style>
  <w:style w:type="paragraph" w:customStyle="1" w:styleId="CharCharCharCharCharChar">
    <w:name w:val="Char Char Char Char Char Char"/>
    <w:basedOn w:val="Normal"/>
    <w:rsid w:val="00F45E2D"/>
    <w:pPr>
      <w:spacing w:after="0" w:line="240" w:lineRule="auto"/>
    </w:pPr>
    <w:rPr>
      <w:rFonts w:ascii="Whitney-Semibold" w:eastAsia="Times New Roman" w:hAnsi="Whitney-Semibold" w:cs="Times New Roman"/>
      <w:sz w:val="24"/>
      <w:szCs w:val="24"/>
      <w:lang w:val="pl-PL" w:eastAsia="pl-PL"/>
    </w:rPr>
  </w:style>
  <w:style w:type="paragraph" w:customStyle="1" w:styleId="Standa">
    <w:name w:val="Standa"/>
    <w:rsid w:val="00F45E2D"/>
    <w:pPr>
      <w:spacing w:after="200" w:line="276" w:lineRule="auto"/>
    </w:pPr>
    <w:rPr>
      <w:rFonts w:ascii="Calibri" w:eastAsia="Times New Roman" w:hAnsi="Calibri" w:cs="Times New Roman"/>
      <w:lang w:bidi="de-DE"/>
    </w:rPr>
  </w:style>
  <w:style w:type="paragraph" w:styleId="TOC3">
    <w:name w:val="toc 3"/>
    <w:basedOn w:val="Normal"/>
    <w:next w:val="Normal"/>
    <w:autoRedefine/>
    <w:uiPriority w:val="39"/>
    <w:unhideWhenUsed/>
    <w:rsid w:val="00F45E2D"/>
    <w:pPr>
      <w:spacing w:after="0" w:line="240" w:lineRule="auto"/>
      <w:ind w:left="480"/>
    </w:pPr>
    <w:rPr>
      <w:rFonts w:ascii="Calibri" w:eastAsia="Times New Roman" w:hAnsi="Calibri" w:cs="Times New Roman"/>
      <w:i/>
      <w:iCs/>
      <w:sz w:val="20"/>
      <w:szCs w:val="20"/>
    </w:rPr>
  </w:style>
  <w:style w:type="paragraph" w:styleId="TOC4">
    <w:name w:val="toc 4"/>
    <w:basedOn w:val="Normal"/>
    <w:next w:val="Normal"/>
    <w:autoRedefine/>
    <w:uiPriority w:val="39"/>
    <w:unhideWhenUsed/>
    <w:rsid w:val="00F45E2D"/>
    <w:pPr>
      <w:spacing w:after="0" w:line="240" w:lineRule="auto"/>
      <w:ind w:left="720"/>
    </w:pPr>
    <w:rPr>
      <w:rFonts w:ascii="Calibri" w:eastAsia="Times New Roman" w:hAnsi="Calibri" w:cs="Times New Roman"/>
      <w:sz w:val="18"/>
      <w:szCs w:val="18"/>
    </w:rPr>
  </w:style>
  <w:style w:type="paragraph" w:styleId="TOC5">
    <w:name w:val="toc 5"/>
    <w:basedOn w:val="Normal"/>
    <w:next w:val="Normal"/>
    <w:autoRedefine/>
    <w:uiPriority w:val="39"/>
    <w:unhideWhenUsed/>
    <w:rsid w:val="00F45E2D"/>
    <w:pPr>
      <w:spacing w:after="0" w:line="240" w:lineRule="auto"/>
      <w:ind w:left="960"/>
    </w:pPr>
    <w:rPr>
      <w:rFonts w:ascii="Calibri" w:eastAsia="Times New Roman" w:hAnsi="Calibri" w:cs="Times New Roman"/>
      <w:sz w:val="18"/>
      <w:szCs w:val="18"/>
    </w:rPr>
  </w:style>
  <w:style w:type="paragraph" w:styleId="TOC6">
    <w:name w:val="toc 6"/>
    <w:basedOn w:val="Normal"/>
    <w:next w:val="Normal"/>
    <w:autoRedefine/>
    <w:uiPriority w:val="39"/>
    <w:unhideWhenUsed/>
    <w:rsid w:val="00F45E2D"/>
    <w:pPr>
      <w:spacing w:after="0" w:line="240" w:lineRule="auto"/>
      <w:ind w:left="1200"/>
    </w:pPr>
    <w:rPr>
      <w:rFonts w:ascii="Calibri" w:eastAsia="Times New Roman" w:hAnsi="Calibri" w:cs="Times New Roman"/>
      <w:sz w:val="18"/>
      <w:szCs w:val="18"/>
    </w:rPr>
  </w:style>
  <w:style w:type="paragraph" w:styleId="TOC7">
    <w:name w:val="toc 7"/>
    <w:basedOn w:val="Normal"/>
    <w:next w:val="Normal"/>
    <w:autoRedefine/>
    <w:uiPriority w:val="39"/>
    <w:unhideWhenUsed/>
    <w:rsid w:val="00F45E2D"/>
    <w:pPr>
      <w:spacing w:after="0" w:line="240" w:lineRule="auto"/>
      <w:ind w:left="1440"/>
    </w:pPr>
    <w:rPr>
      <w:rFonts w:ascii="Calibri" w:eastAsia="Times New Roman" w:hAnsi="Calibri" w:cs="Times New Roman"/>
      <w:sz w:val="18"/>
      <w:szCs w:val="18"/>
    </w:rPr>
  </w:style>
  <w:style w:type="paragraph" w:styleId="TOC8">
    <w:name w:val="toc 8"/>
    <w:basedOn w:val="Normal"/>
    <w:next w:val="Normal"/>
    <w:autoRedefine/>
    <w:uiPriority w:val="39"/>
    <w:unhideWhenUsed/>
    <w:rsid w:val="00F45E2D"/>
    <w:pPr>
      <w:spacing w:after="0" w:line="240" w:lineRule="auto"/>
      <w:ind w:left="1680"/>
    </w:pPr>
    <w:rPr>
      <w:rFonts w:ascii="Calibri" w:eastAsia="Times New Roman" w:hAnsi="Calibri" w:cs="Times New Roman"/>
      <w:sz w:val="18"/>
      <w:szCs w:val="18"/>
    </w:rPr>
  </w:style>
  <w:style w:type="paragraph" w:styleId="TOC9">
    <w:name w:val="toc 9"/>
    <w:basedOn w:val="Normal"/>
    <w:next w:val="Normal"/>
    <w:autoRedefine/>
    <w:uiPriority w:val="39"/>
    <w:unhideWhenUsed/>
    <w:rsid w:val="00F45E2D"/>
    <w:pPr>
      <w:spacing w:after="0" w:line="240" w:lineRule="auto"/>
      <w:ind w:left="1920"/>
    </w:pPr>
    <w:rPr>
      <w:rFonts w:ascii="Calibri" w:eastAsia="Times New Roman" w:hAnsi="Calibri" w:cs="Times New Roman"/>
      <w:sz w:val="18"/>
      <w:szCs w:val="18"/>
    </w:rPr>
  </w:style>
  <w:style w:type="paragraph" w:customStyle="1" w:styleId="FPDate">
    <w:name w:val="FP Date"/>
    <w:basedOn w:val="Normal"/>
    <w:rsid w:val="00F45E2D"/>
    <w:pPr>
      <w:spacing w:after="120" w:line="240" w:lineRule="auto"/>
      <w:jc w:val="center"/>
    </w:pPr>
    <w:rPr>
      <w:rFonts w:ascii="Arial" w:eastAsia="Times New Roman" w:hAnsi="Arial" w:cs="Times New Roman"/>
      <w:sz w:val="36"/>
      <w:szCs w:val="24"/>
    </w:rPr>
  </w:style>
  <w:style w:type="paragraph" w:customStyle="1" w:styleId="FPAnd">
    <w:name w:val="FP And"/>
    <w:basedOn w:val="Normal"/>
    <w:rsid w:val="00F45E2D"/>
    <w:pPr>
      <w:spacing w:after="120" w:line="240" w:lineRule="auto"/>
      <w:jc w:val="center"/>
    </w:pPr>
    <w:rPr>
      <w:rFonts w:ascii="Arial" w:eastAsia="Times New Roman" w:hAnsi="Arial" w:cs="Times New Roman"/>
      <w:sz w:val="40"/>
      <w:szCs w:val="24"/>
    </w:rPr>
  </w:style>
  <w:style w:type="paragraph" w:customStyle="1" w:styleId="FPTitle">
    <w:name w:val="FP Title"/>
    <w:basedOn w:val="Normal"/>
    <w:rsid w:val="00F45E2D"/>
    <w:pPr>
      <w:spacing w:after="120" w:line="240" w:lineRule="auto"/>
      <w:jc w:val="center"/>
    </w:pPr>
    <w:rPr>
      <w:rFonts w:ascii="Arial" w:eastAsia="Times New Roman" w:hAnsi="Arial" w:cs="Times New Roman"/>
      <w:sz w:val="44"/>
      <w:szCs w:val="24"/>
    </w:rPr>
  </w:style>
  <w:style w:type="paragraph" w:customStyle="1" w:styleId="FPRelatingTo">
    <w:name w:val="FP Relating To"/>
    <w:basedOn w:val="Normal"/>
    <w:rsid w:val="00F45E2D"/>
    <w:pPr>
      <w:spacing w:after="120" w:line="240" w:lineRule="auto"/>
      <w:jc w:val="center"/>
    </w:pPr>
    <w:rPr>
      <w:rFonts w:ascii="Arial" w:eastAsia="Times New Roman" w:hAnsi="Arial" w:cs="Times New Roman"/>
      <w:sz w:val="24"/>
      <w:szCs w:val="24"/>
    </w:rPr>
  </w:style>
  <w:style w:type="paragraph" w:customStyle="1" w:styleId="FPMatter">
    <w:name w:val="FP Matter"/>
    <w:basedOn w:val="Normal"/>
    <w:rsid w:val="00F45E2D"/>
    <w:pPr>
      <w:spacing w:after="200" w:line="240" w:lineRule="auto"/>
      <w:jc w:val="center"/>
    </w:pPr>
    <w:rPr>
      <w:rFonts w:ascii="Arial" w:eastAsia="Times New Roman" w:hAnsi="Arial" w:cs="Times New Roman"/>
      <w:b/>
      <w:sz w:val="48"/>
      <w:szCs w:val="24"/>
    </w:rPr>
  </w:style>
  <w:style w:type="paragraph" w:customStyle="1" w:styleId="INGBodyText">
    <w:name w:val="ING_BodyText"/>
    <w:basedOn w:val="Normal"/>
    <w:rsid w:val="00F45E2D"/>
    <w:pPr>
      <w:spacing w:after="80" w:line="240" w:lineRule="auto"/>
      <w:jc w:val="both"/>
    </w:pPr>
    <w:rPr>
      <w:rFonts w:ascii="Arial" w:eastAsia="Times New Roman" w:hAnsi="Arial" w:cs="Times New Roman"/>
      <w:sz w:val="19"/>
      <w:szCs w:val="20"/>
      <w:lang w:val="en-GB"/>
    </w:rPr>
  </w:style>
  <w:style w:type="table" w:customStyle="1" w:styleId="LightShading1">
    <w:name w:val="Light Shading1"/>
    <w:basedOn w:val="TableNormal"/>
    <w:uiPriority w:val="60"/>
    <w:rsid w:val="00F45E2D"/>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ableofFigures">
    <w:name w:val="table of figures"/>
    <w:basedOn w:val="Normal"/>
    <w:next w:val="Normal"/>
    <w:uiPriority w:val="99"/>
    <w:unhideWhenUsed/>
    <w:rsid w:val="00F45E2D"/>
    <w:pPr>
      <w:spacing w:after="0" w:line="240" w:lineRule="auto"/>
    </w:pPr>
    <w:rPr>
      <w:rFonts w:ascii="Whitney-Semibold" w:eastAsia="Times New Roman" w:hAnsi="Whitney-Semibold" w:cs="Times New Roman"/>
      <w:sz w:val="24"/>
      <w:szCs w:val="24"/>
    </w:rPr>
  </w:style>
  <w:style w:type="table" w:styleId="LightShading-Accent5">
    <w:name w:val="Light Shading Accent 5"/>
    <w:basedOn w:val="TableNormal"/>
    <w:uiPriority w:val="60"/>
    <w:rsid w:val="00F45E2D"/>
    <w:pPr>
      <w:spacing w:after="0" w:line="240" w:lineRule="auto"/>
      <w:ind w:left="1208" w:hanging="357"/>
    </w:pPr>
    <w:rPr>
      <w:rFonts w:ascii="Baskerville Old Face" w:hAnsi="Baskerville Old Face" w:cs="Times New Roman"/>
      <w:color w:val="2F5496" w:themeColor="accent5" w:themeShade="BF"/>
      <w:sz w:val="24"/>
      <w:szCs w:val="24"/>
      <w:lang w:val="en-GB"/>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TableGrid2">
    <w:name w:val="Table Grid2"/>
    <w:basedOn w:val="TableNormal"/>
    <w:next w:val="TableGrid"/>
    <w:uiPriority w:val="39"/>
    <w:rsid w:val="00F45E2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45E2D"/>
  </w:style>
  <w:style w:type="table" w:customStyle="1" w:styleId="TableGrid3">
    <w:name w:val="Table Grid3"/>
    <w:basedOn w:val="TableNormal"/>
    <w:next w:val="TableGrid"/>
    <w:uiPriority w:val="39"/>
    <w:rsid w:val="00F45E2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F45E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uiPriority w:val="60"/>
    <w:rsid w:val="00F45E2D"/>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Bullet2">
    <w:name w:val="List Bullet 2"/>
    <w:basedOn w:val="ListBullet"/>
    <w:rsid w:val="00F45E2D"/>
    <w:pPr>
      <w:numPr>
        <w:numId w:val="13"/>
      </w:numPr>
      <w:spacing w:before="130" w:after="130"/>
      <w:jc w:val="both"/>
    </w:pPr>
    <w:rPr>
      <w:rFonts w:ascii="Times New Roman" w:hAnsi="Times New Roman"/>
      <w:sz w:val="22"/>
      <w:szCs w:val="20"/>
    </w:rPr>
  </w:style>
  <w:style w:type="paragraph" w:customStyle="1" w:styleId="zreportname">
    <w:name w:val="zreport name"/>
    <w:basedOn w:val="Normal"/>
    <w:semiHidden/>
    <w:rsid w:val="00F45E2D"/>
    <w:pPr>
      <w:keepLines/>
      <w:spacing w:after="0" w:line="440" w:lineRule="exact"/>
      <w:jc w:val="center"/>
    </w:pPr>
    <w:rPr>
      <w:rFonts w:ascii="Times New Roman" w:eastAsia="Times New Roman" w:hAnsi="Times New Roman" w:cs="Times New Roman"/>
      <w:sz w:val="36"/>
      <w:szCs w:val="20"/>
    </w:rPr>
  </w:style>
  <w:style w:type="paragraph" w:customStyle="1" w:styleId="zcontents">
    <w:name w:val="zcontents"/>
    <w:basedOn w:val="Normal"/>
    <w:semiHidden/>
    <w:rsid w:val="00F45E2D"/>
    <w:pPr>
      <w:spacing w:after="260" w:line="240" w:lineRule="auto"/>
    </w:pPr>
    <w:rPr>
      <w:rFonts w:ascii="Times New Roman" w:eastAsia="Times New Roman" w:hAnsi="Times New Roman" w:cs="Times New Roman"/>
      <w:b/>
      <w:sz w:val="32"/>
      <w:szCs w:val="20"/>
    </w:rPr>
  </w:style>
  <w:style w:type="paragraph" w:customStyle="1" w:styleId="zcompanyname">
    <w:name w:val="zcompany name"/>
    <w:basedOn w:val="Normal"/>
    <w:semiHidden/>
    <w:rsid w:val="00F45E2D"/>
    <w:pPr>
      <w:spacing w:after="400" w:line="440" w:lineRule="exact"/>
      <w:jc w:val="center"/>
    </w:pPr>
    <w:rPr>
      <w:rFonts w:ascii="Times New Roman" w:eastAsia="Times New Roman" w:hAnsi="Times New Roman" w:cs="Times New Roman"/>
      <w:b/>
      <w:noProof/>
      <w:sz w:val="26"/>
      <w:szCs w:val="20"/>
    </w:rPr>
  </w:style>
  <w:style w:type="paragraph" w:customStyle="1" w:styleId="zreportsubtitle">
    <w:name w:val="zreport subtitle"/>
    <w:basedOn w:val="zreportname"/>
    <w:semiHidden/>
    <w:rsid w:val="00F45E2D"/>
    <w:rPr>
      <w:sz w:val="32"/>
    </w:rPr>
  </w:style>
  <w:style w:type="paragraph" w:customStyle="1" w:styleId="zreportaddinfo">
    <w:name w:val="zreport addinfo"/>
    <w:basedOn w:val="Normal"/>
    <w:semiHidden/>
    <w:rsid w:val="00F45E2D"/>
    <w:pPr>
      <w:framePr w:wrap="around" w:hAnchor="margin" w:xAlign="center" w:yAlign="bottom"/>
      <w:spacing w:after="0" w:line="240" w:lineRule="exact"/>
      <w:jc w:val="center"/>
    </w:pPr>
    <w:rPr>
      <w:rFonts w:ascii="Times New Roman" w:eastAsia="Times New Roman" w:hAnsi="Times New Roman" w:cs="Times New Roman"/>
      <w:noProof/>
      <w:sz w:val="20"/>
      <w:szCs w:val="20"/>
    </w:rPr>
  </w:style>
  <w:style w:type="paragraph" w:styleId="MacroText">
    <w:name w:val="macro"/>
    <w:link w:val="MacroTextChar"/>
    <w:uiPriority w:val="99"/>
    <w:semiHidden/>
    <w:rsid w:val="00F45E2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rial" w:eastAsia="Times New Roman" w:hAnsi="Arial" w:cs="Arial"/>
      <w:sz w:val="20"/>
      <w:szCs w:val="20"/>
      <w:lang w:val="en-GB"/>
    </w:rPr>
  </w:style>
  <w:style w:type="character" w:customStyle="1" w:styleId="MacroTextChar">
    <w:name w:val="Macro Text Char"/>
    <w:basedOn w:val="DefaultParagraphFont"/>
    <w:link w:val="MacroText"/>
    <w:uiPriority w:val="99"/>
    <w:semiHidden/>
    <w:rsid w:val="00F45E2D"/>
    <w:rPr>
      <w:rFonts w:ascii="Arial" w:eastAsia="Times New Roman" w:hAnsi="Arial" w:cs="Arial"/>
      <w:sz w:val="20"/>
      <w:szCs w:val="20"/>
      <w:lang w:val="en-GB"/>
    </w:rPr>
  </w:style>
  <w:style w:type="paragraph" w:customStyle="1" w:styleId="Style2">
    <w:name w:val="Style2"/>
    <w:basedOn w:val="Normal"/>
    <w:rsid w:val="00F45E2D"/>
    <w:pPr>
      <w:tabs>
        <w:tab w:val="left" w:pos="1134"/>
        <w:tab w:val="left" w:pos="1276"/>
        <w:tab w:val="center" w:pos="3402"/>
        <w:tab w:val="center" w:pos="4536"/>
        <w:tab w:val="center" w:pos="5670"/>
        <w:tab w:val="center" w:pos="6804"/>
        <w:tab w:val="right" w:pos="7655"/>
      </w:tabs>
      <w:spacing w:after="0" w:line="240" w:lineRule="exact"/>
      <w:ind w:hanging="567"/>
    </w:pPr>
    <w:rPr>
      <w:rFonts w:ascii="Arial" w:eastAsia="Times New Roman" w:hAnsi="Arial" w:cs="Arial"/>
      <w:b/>
      <w:bCs/>
      <w:caps/>
      <w:sz w:val="18"/>
      <w:szCs w:val="18"/>
      <w:lang w:val="en-GB"/>
    </w:rPr>
  </w:style>
  <w:style w:type="paragraph" w:customStyle="1" w:styleId="Style3">
    <w:name w:val="Style3"/>
    <w:basedOn w:val="Normal"/>
    <w:rsid w:val="00F45E2D"/>
    <w:pPr>
      <w:pBdr>
        <w:bottom w:val="single" w:sz="6" w:space="1" w:color="C0C0C0"/>
      </w:pBdr>
      <w:tabs>
        <w:tab w:val="left" w:pos="709"/>
        <w:tab w:val="center" w:pos="3402"/>
        <w:tab w:val="center" w:pos="4253"/>
        <w:tab w:val="center" w:pos="5103"/>
        <w:tab w:val="center" w:pos="5954"/>
        <w:tab w:val="center" w:pos="6804"/>
        <w:tab w:val="center" w:pos="7655"/>
      </w:tabs>
      <w:spacing w:after="0" w:line="240" w:lineRule="exact"/>
    </w:pPr>
    <w:rPr>
      <w:rFonts w:ascii="Arial" w:eastAsia="Times New Roman" w:hAnsi="Arial" w:cs="Arial"/>
      <w:sz w:val="16"/>
      <w:szCs w:val="16"/>
      <w:lang w:val="en-GB"/>
    </w:rPr>
  </w:style>
  <w:style w:type="character" w:customStyle="1" w:styleId="InitialStyle">
    <w:name w:val="InitialStyle"/>
    <w:rsid w:val="00F45E2D"/>
  </w:style>
  <w:style w:type="paragraph" w:customStyle="1" w:styleId="Style1">
    <w:name w:val="Style 1"/>
    <w:basedOn w:val="Normal"/>
    <w:rsid w:val="00F45E2D"/>
    <w:pPr>
      <w:widowControl w:val="0"/>
      <w:autoSpaceDE w:val="0"/>
      <w:autoSpaceDN w:val="0"/>
      <w:adjustRightInd w:val="0"/>
      <w:spacing w:after="0" w:line="240" w:lineRule="auto"/>
    </w:pPr>
    <w:rPr>
      <w:rFonts w:ascii="Arial" w:eastAsia="Times New Roman" w:hAnsi="Arial" w:cs="Times New Roman"/>
      <w:sz w:val="20"/>
      <w:szCs w:val="20"/>
    </w:rPr>
  </w:style>
  <w:style w:type="paragraph" w:customStyle="1" w:styleId="DefaultText">
    <w:name w:val="Default Text"/>
    <w:basedOn w:val="Normal"/>
    <w:rsid w:val="00F45E2D"/>
    <w:pPr>
      <w:spacing w:after="0" w:line="240" w:lineRule="auto"/>
    </w:pPr>
    <w:rPr>
      <w:rFonts w:ascii="Arial" w:eastAsia="Times New Roman" w:hAnsi="Arial" w:cs="Times New Roman"/>
      <w:sz w:val="24"/>
      <w:szCs w:val="24"/>
      <w:lang w:val="en-GB"/>
    </w:rPr>
  </w:style>
  <w:style w:type="paragraph" w:customStyle="1" w:styleId="CharCharCharChar">
    <w:name w:val="Char Char Char Char"/>
    <w:basedOn w:val="Normal"/>
    <w:rsid w:val="00F45E2D"/>
    <w:pPr>
      <w:spacing w:line="240" w:lineRule="exact"/>
    </w:pPr>
    <w:rPr>
      <w:rFonts w:ascii="Arial" w:eastAsia="Times New Roman" w:hAnsi="Arial" w:cs="Arial"/>
      <w:lang w:val="en-ZA"/>
    </w:rPr>
  </w:style>
  <w:style w:type="paragraph" w:customStyle="1" w:styleId="TableColumnHeader">
    <w:name w:val="Table Column Header"/>
    <w:basedOn w:val="Normal"/>
    <w:rsid w:val="00F45E2D"/>
    <w:pPr>
      <w:spacing w:before="120" w:after="170" w:line="290" w:lineRule="atLeast"/>
    </w:pPr>
    <w:rPr>
      <w:rFonts w:ascii="Arial" w:eastAsia="Times New Roman" w:hAnsi="Arial" w:cs="Times New Roman"/>
      <w:b/>
      <w:bCs/>
      <w:sz w:val="24"/>
      <w:szCs w:val="24"/>
      <w:lang w:val="en-GB"/>
    </w:rPr>
  </w:style>
  <w:style w:type="paragraph" w:customStyle="1" w:styleId="CharCharCharChar1">
    <w:name w:val="Char Char Char Char1"/>
    <w:basedOn w:val="Normal"/>
    <w:rsid w:val="00F45E2D"/>
    <w:pPr>
      <w:spacing w:line="240" w:lineRule="exact"/>
    </w:pPr>
    <w:rPr>
      <w:rFonts w:ascii="Arial" w:eastAsia="Times New Roman" w:hAnsi="Arial" w:cs="Times New Roman"/>
      <w:szCs w:val="24"/>
      <w:lang w:val="en-ZA"/>
    </w:rPr>
  </w:style>
  <w:style w:type="paragraph" w:customStyle="1" w:styleId="BodySingle">
    <w:name w:val="Body Single"/>
    <w:basedOn w:val="BodyText"/>
    <w:rsid w:val="00F45E2D"/>
    <w:pPr>
      <w:tabs>
        <w:tab w:val="clear" w:pos="-1440"/>
        <w:tab w:val="clear" w:pos="-720"/>
      </w:tabs>
      <w:suppressAutoHyphens w:val="0"/>
      <w:spacing w:line="260" w:lineRule="exact"/>
      <w:jc w:val="left"/>
    </w:pPr>
    <w:rPr>
      <w:rFonts w:ascii="Arial" w:hAnsi="Arial" w:cs="Times New Roman"/>
      <w:spacing w:val="0"/>
      <w:sz w:val="20"/>
      <w:szCs w:val="20"/>
    </w:rPr>
  </w:style>
  <w:style w:type="paragraph" w:customStyle="1" w:styleId="Body">
    <w:name w:val="Body"/>
    <w:aliases w:val="by"/>
    <w:rsid w:val="00F45E2D"/>
    <w:pPr>
      <w:spacing w:after="130" w:line="260" w:lineRule="exact"/>
      <w:jc w:val="both"/>
    </w:pPr>
    <w:rPr>
      <w:rFonts w:ascii="Times" w:eastAsia="Times New Roman" w:hAnsi="Times" w:cs="Times New Roman"/>
      <w:szCs w:val="20"/>
    </w:rPr>
  </w:style>
  <w:style w:type="paragraph" w:styleId="Signature">
    <w:name w:val="Signature"/>
    <w:basedOn w:val="Normal"/>
    <w:link w:val="SignatureChar"/>
    <w:rsid w:val="00F45E2D"/>
    <w:pPr>
      <w:spacing w:after="0" w:line="240" w:lineRule="auto"/>
    </w:pPr>
    <w:rPr>
      <w:rFonts w:ascii="Times New Roman" w:eastAsia="Times New Roman" w:hAnsi="Times New Roman" w:cs="Times New Roman"/>
      <w:szCs w:val="20"/>
      <w:lang w:val="en-GB"/>
    </w:rPr>
  </w:style>
  <w:style w:type="character" w:customStyle="1" w:styleId="SignatureChar">
    <w:name w:val="Signature Char"/>
    <w:basedOn w:val="DefaultParagraphFont"/>
    <w:link w:val="Signature"/>
    <w:rsid w:val="00F45E2D"/>
    <w:rPr>
      <w:rFonts w:ascii="Times New Roman" w:eastAsia="Times New Roman" w:hAnsi="Times New Roman" w:cs="Times New Roman"/>
      <w:szCs w:val="20"/>
      <w:lang w:val="en-GB"/>
    </w:rPr>
  </w:style>
  <w:style w:type="paragraph" w:customStyle="1" w:styleId="Pa17">
    <w:name w:val="Pa17"/>
    <w:basedOn w:val="Normal"/>
    <w:next w:val="Normal"/>
    <w:uiPriority w:val="99"/>
    <w:rsid w:val="00F45E2D"/>
    <w:pPr>
      <w:autoSpaceDE w:val="0"/>
      <w:autoSpaceDN w:val="0"/>
      <w:adjustRightInd w:val="0"/>
      <w:spacing w:after="0" w:line="191" w:lineRule="atLeast"/>
    </w:pPr>
    <w:rPr>
      <w:rFonts w:ascii="Univers LT Std 45 Light" w:eastAsia="Calibri" w:hAnsi="Univers LT Std 45 Light" w:cs="Times New Roman"/>
      <w:sz w:val="24"/>
      <w:szCs w:val="24"/>
      <w:lang w:val="en-ZA"/>
    </w:rPr>
  </w:style>
  <w:style w:type="character" w:customStyle="1" w:styleId="A9">
    <w:name w:val="A9"/>
    <w:uiPriority w:val="99"/>
    <w:rsid w:val="00F45E2D"/>
    <w:rPr>
      <w:rFonts w:cs="Univers LT Std 45 Light"/>
      <w:i/>
      <w:iCs/>
      <w:color w:val="004690"/>
      <w:sz w:val="19"/>
      <w:szCs w:val="19"/>
      <w:u w:val="single"/>
    </w:rPr>
  </w:style>
  <w:style w:type="character" w:customStyle="1" w:styleId="apple-converted-space">
    <w:name w:val="apple-converted-space"/>
    <w:basedOn w:val="DefaultParagraphFont"/>
    <w:rsid w:val="00F45E2D"/>
  </w:style>
  <w:style w:type="character" w:customStyle="1" w:styleId="text">
    <w:name w:val="text"/>
    <w:basedOn w:val="DefaultParagraphFont"/>
    <w:rsid w:val="00F45E2D"/>
  </w:style>
  <w:style w:type="paragraph" w:customStyle="1" w:styleId="m-679448933989441427msolistparagraph">
    <w:name w:val="m_-679448933989441427msolistparagraph"/>
    <w:basedOn w:val="Normal"/>
    <w:rsid w:val="00F45E2D"/>
    <w:pPr>
      <w:spacing w:before="100" w:beforeAutospacing="1" w:after="100" w:afterAutospacing="1" w:line="240" w:lineRule="auto"/>
    </w:pPr>
    <w:rPr>
      <w:rFonts w:ascii="Times New Roman" w:hAnsi="Times New Roman" w:cs="Times New Roman"/>
      <w:sz w:val="24"/>
      <w:szCs w:val="24"/>
    </w:rPr>
  </w:style>
  <w:style w:type="table" w:customStyle="1" w:styleId="TableGrid21">
    <w:name w:val="Table Grid21"/>
    <w:basedOn w:val="TableNormal"/>
    <w:next w:val="TableGrid"/>
    <w:uiPriority w:val="39"/>
    <w:rsid w:val="00F45E2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F45E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45E2D"/>
    <w:pPr>
      <w:spacing w:after="0" w:line="240" w:lineRule="auto"/>
    </w:pPr>
    <w:rPr>
      <w:rFonts w:ascii="Whitney-Semibold" w:eastAsia="Times New Roman" w:hAnsi="Whitney-Semibold" w:cs="Times New Roman"/>
      <w:sz w:val="24"/>
      <w:szCs w:val="24"/>
    </w:rPr>
  </w:style>
  <w:style w:type="table" w:customStyle="1" w:styleId="TableGrid5">
    <w:name w:val="Table Grid5"/>
    <w:basedOn w:val="TableNormal"/>
    <w:next w:val="TableGrid"/>
    <w:uiPriority w:val="39"/>
    <w:rsid w:val="00F45E2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F45E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45E2D"/>
  </w:style>
  <w:style w:type="table" w:customStyle="1" w:styleId="TableGrid6">
    <w:name w:val="Table Grid6"/>
    <w:basedOn w:val="TableNormal"/>
    <w:next w:val="TableGrid"/>
    <w:uiPriority w:val="59"/>
    <w:rsid w:val="00F45E2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F45E2D"/>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
    <w:name w:val="Light Shading - Accent 51"/>
    <w:basedOn w:val="TableNormal"/>
    <w:next w:val="LightShading-Accent5"/>
    <w:uiPriority w:val="60"/>
    <w:rsid w:val="00F45E2D"/>
    <w:pPr>
      <w:spacing w:after="0" w:line="240" w:lineRule="auto"/>
      <w:ind w:left="1208" w:hanging="357"/>
    </w:pPr>
    <w:rPr>
      <w:rFonts w:ascii="Baskerville Old Face" w:hAnsi="Baskerville Old Face" w:cs="Times New Roman"/>
      <w:color w:val="2F5496" w:themeColor="accent5" w:themeShade="BF"/>
      <w:sz w:val="24"/>
      <w:szCs w:val="24"/>
      <w:lang w:val="en-GB"/>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TableGrid22">
    <w:name w:val="Table Grid22"/>
    <w:basedOn w:val="TableNormal"/>
    <w:next w:val="TableGrid"/>
    <w:uiPriority w:val="39"/>
    <w:rsid w:val="00F45E2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F45E2D"/>
  </w:style>
  <w:style w:type="table" w:customStyle="1" w:styleId="TableGrid31">
    <w:name w:val="Table Grid31"/>
    <w:basedOn w:val="TableNormal"/>
    <w:next w:val="TableGrid"/>
    <w:uiPriority w:val="39"/>
    <w:rsid w:val="00F45E2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F45E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F45E2D"/>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11">
    <w:name w:val="Table Grid211"/>
    <w:basedOn w:val="TableNormal"/>
    <w:next w:val="TableGrid"/>
    <w:uiPriority w:val="39"/>
    <w:rsid w:val="00F45E2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next w:val="TableGrid"/>
    <w:uiPriority w:val="59"/>
    <w:rsid w:val="00F45E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213871">
      <w:bodyDiv w:val="1"/>
      <w:marLeft w:val="0"/>
      <w:marRight w:val="0"/>
      <w:marTop w:val="0"/>
      <w:marBottom w:val="0"/>
      <w:divBdr>
        <w:top w:val="none" w:sz="0" w:space="0" w:color="auto"/>
        <w:left w:val="none" w:sz="0" w:space="0" w:color="auto"/>
        <w:bottom w:val="none" w:sz="0" w:space="0" w:color="auto"/>
        <w:right w:val="none" w:sz="0" w:space="0" w:color="auto"/>
      </w:divBdr>
    </w:div>
    <w:div w:id="1592615899">
      <w:bodyDiv w:val="1"/>
      <w:marLeft w:val="0"/>
      <w:marRight w:val="0"/>
      <w:marTop w:val="0"/>
      <w:marBottom w:val="0"/>
      <w:divBdr>
        <w:top w:val="none" w:sz="0" w:space="0" w:color="auto"/>
        <w:left w:val="none" w:sz="0" w:space="0" w:color="auto"/>
        <w:bottom w:val="none" w:sz="0" w:space="0" w:color="auto"/>
        <w:right w:val="none" w:sz="0" w:space="0" w:color="auto"/>
      </w:divBdr>
    </w:div>
    <w:div w:id="1707559241">
      <w:bodyDiv w:val="1"/>
      <w:marLeft w:val="0"/>
      <w:marRight w:val="0"/>
      <w:marTop w:val="0"/>
      <w:marBottom w:val="0"/>
      <w:divBdr>
        <w:top w:val="none" w:sz="0" w:space="0" w:color="auto"/>
        <w:left w:val="none" w:sz="0" w:space="0" w:color="auto"/>
        <w:bottom w:val="none" w:sz="0" w:space="0" w:color="auto"/>
        <w:right w:val="none" w:sz="0" w:space="0" w:color="auto"/>
      </w:divBdr>
    </w:div>
    <w:div w:id="2011518691">
      <w:bodyDiv w:val="1"/>
      <w:marLeft w:val="0"/>
      <w:marRight w:val="0"/>
      <w:marTop w:val="0"/>
      <w:marBottom w:val="0"/>
      <w:divBdr>
        <w:top w:val="none" w:sz="0" w:space="0" w:color="auto"/>
        <w:left w:val="none" w:sz="0" w:space="0" w:color="auto"/>
        <w:bottom w:val="none" w:sz="0" w:space="0" w:color="auto"/>
        <w:right w:val="none" w:sz="0" w:space="0" w:color="auto"/>
      </w:divBdr>
    </w:div>
    <w:div w:id="205176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kilimo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B7525-B17D-4EF2-84F5-FC48687DA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901</Words>
  <Characters>6118</Characters>
  <Application>Microsoft Office Word</Application>
  <DocSecurity>0</DocSecurity>
  <Lines>128</Lines>
  <Paragraphs>55</Paragraphs>
  <ScaleCrop>false</ScaleCrop>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inovetiq</dc:creator>
  <cp:keywords/>
  <dc:description/>
  <cp:lastModifiedBy>Richard Nyeko</cp:lastModifiedBy>
  <cp:revision>6</cp:revision>
  <cp:lastPrinted>2023-06-27T13:04:00Z</cp:lastPrinted>
  <dcterms:created xsi:type="dcterms:W3CDTF">2026-04-27T14:00:00Z</dcterms:created>
  <dcterms:modified xsi:type="dcterms:W3CDTF">2026-04-27T14:17:00Z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860ded20-27e9-4f40-b163-b6fc97dd93d0</vt:lpwstr>
  </property>
</Properties>
</file>