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E89ED" w14:textId="77777777" w:rsidR="00B6122C" w:rsidRPr="00943319" w:rsidRDefault="00232965" w:rsidP="006247ED">
      <w:pPr>
        <w:pStyle w:val="NormalWeb"/>
        <w:spacing w:before="240" w:beforeAutospacing="0" w:after="240" w:afterAutospacing="0" w:line="276" w:lineRule="auto"/>
        <w:jc w:val="center"/>
        <w:rPr>
          <w:rStyle w:val="Strong"/>
          <w:rFonts w:ascii="Whitney-Medium" w:eastAsiaTheme="majorEastAsia" w:hAnsi="Whitney-Medium"/>
          <w:color w:val="000000" w:themeColor="text1"/>
          <w:sz w:val="22"/>
          <w:szCs w:val="22"/>
          <w:u w:val="single"/>
        </w:rPr>
      </w:pPr>
      <w:r w:rsidRPr="00943319">
        <w:rPr>
          <w:rStyle w:val="Strong"/>
          <w:rFonts w:ascii="Whitney-Medium" w:eastAsiaTheme="majorEastAsia" w:hAnsi="Whitney-Medium"/>
          <w:color w:val="000000" w:themeColor="text1"/>
          <w:sz w:val="22"/>
          <w:szCs w:val="22"/>
          <w:u w:val="single"/>
        </w:rPr>
        <w:t>TE</w:t>
      </w:r>
      <w:r w:rsidR="0078602C" w:rsidRPr="00943319">
        <w:rPr>
          <w:rStyle w:val="Strong"/>
          <w:rFonts w:ascii="Whitney-Medium" w:eastAsiaTheme="majorEastAsia" w:hAnsi="Whitney-Medium"/>
          <w:color w:val="000000" w:themeColor="text1"/>
          <w:sz w:val="22"/>
          <w:szCs w:val="22"/>
          <w:u w:val="single"/>
        </w:rPr>
        <w:t>RMS</w:t>
      </w:r>
      <w:r w:rsidR="00B6122C" w:rsidRPr="00943319">
        <w:rPr>
          <w:rStyle w:val="Strong"/>
          <w:rFonts w:ascii="Whitney-Medium" w:eastAsiaTheme="majorEastAsia" w:hAnsi="Whitney-Medium"/>
          <w:color w:val="000000" w:themeColor="text1"/>
          <w:sz w:val="22"/>
          <w:szCs w:val="22"/>
          <w:u w:val="single"/>
        </w:rPr>
        <w:t xml:space="preserve"> OF REFERENCE (TOR)</w:t>
      </w:r>
      <w:r w:rsidRPr="00943319">
        <w:rPr>
          <w:rStyle w:val="Strong"/>
          <w:rFonts w:ascii="Whitney-Medium" w:eastAsiaTheme="majorEastAsia" w:hAnsi="Whitney-Medium"/>
          <w:color w:val="000000" w:themeColor="text1"/>
          <w:sz w:val="22"/>
          <w:szCs w:val="22"/>
          <w:u w:val="single"/>
        </w:rPr>
        <w:t>:</w:t>
      </w:r>
    </w:p>
    <w:p w14:paraId="0B004246" w14:textId="18129AAD" w:rsidR="00232965" w:rsidRPr="00943319" w:rsidRDefault="00F14EB7" w:rsidP="006247ED">
      <w:pPr>
        <w:pStyle w:val="NormalWeb"/>
        <w:spacing w:before="240" w:beforeAutospacing="0" w:after="240" w:afterAutospacing="0" w:line="276" w:lineRule="auto"/>
        <w:jc w:val="center"/>
        <w:rPr>
          <w:rStyle w:val="Strong"/>
          <w:rFonts w:ascii="Whitney-Medium" w:eastAsiaTheme="majorEastAsia" w:hAnsi="Whitney-Medium"/>
          <w:color w:val="000000" w:themeColor="text1"/>
          <w:sz w:val="22"/>
          <w:szCs w:val="22"/>
          <w:u w:val="single"/>
        </w:rPr>
      </w:pPr>
      <w:r w:rsidRPr="00943319">
        <w:rPr>
          <w:rStyle w:val="Strong"/>
          <w:rFonts w:ascii="Whitney-Medium" w:eastAsiaTheme="majorEastAsia" w:hAnsi="Whitney-Medium"/>
          <w:color w:val="000000" w:themeColor="text1"/>
          <w:sz w:val="22"/>
          <w:szCs w:val="22"/>
          <w:u w:val="single"/>
        </w:rPr>
        <w:t>PROVISION OF BUSINESS DEVELOPMENT SERVICES (BDS) FOR WYEEFIMA</w:t>
      </w:r>
      <w:r w:rsidR="00B83710" w:rsidRPr="00943319">
        <w:rPr>
          <w:rStyle w:val="Strong"/>
          <w:rFonts w:ascii="Whitney-Medium" w:eastAsiaTheme="majorEastAsia" w:hAnsi="Whitney-Medium"/>
          <w:color w:val="000000" w:themeColor="text1"/>
          <w:sz w:val="22"/>
          <w:szCs w:val="22"/>
          <w:u w:val="single"/>
        </w:rPr>
        <w:t xml:space="preserve"> GROUPS IN </w:t>
      </w:r>
      <w:r w:rsidR="003729BF" w:rsidRPr="00943319">
        <w:rPr>
          <w:rStyle w:val="Strong"/>
          <w:rFonts w:ascii="Whitney-Medium" w:eastAsiaTheme="majorEastAsia" w:hAnsi="Whitney-Medium"/>
          <w:color w:val="000000" w:themeColor="text1"/>
          <w:sz w:val="22"/>
          <w:szCs w:val="22"/>
          <w:u w:val="single"/>
        </w:rPr>
        <w:t>TANZANIA</w:t>
      </w:r>
    </w:p>
    <w:p w14:paraId="23FB3FAA" w14:textId="57CE0889" w:rsidR="00232965" w:rsidRPr="00943319" w:rsidRDefault="0038310D" w:rsidP="006247ED">
      <w:pPr>
        <w:pStyle w:val="NormalWeb"/>
        <w:spacing w:before="240" w:beforeAutospacing="0" w:after="240" w:afterAutospacing="0" w:line="276" w:lineRule="auto"/>
        <w:jc w:val="both"/>
        <w:rPr>
          <w:rStyle w:val="Strong"/>
          <w:rFonts w:ascii="Whitney-Medium" w:eastAsiaTheme="majorEastAsia" w:hAnsi="Whitney-Medium"/>
          <w:color w:val="000000" w:themeColor="text1"/>
          <w:sz w:val="22"/>
          <w:szCs w:val="22"/>
        </w:rPr>
      </w:pPr>
      <w:r w:rsidRPr="00943319">
        <w:rPr>
          <w:rStyle w:val="Strong"/>
          <w:rFonts w:ascii="Whitney-Medium" w:eastAsiaTheme="majorEastAsia" w:hAnsi="Whitney-Medium"/>
          <w:color w:val="000000" w:themeColor="text1"/>
          <w:sz w:val="22"/>
          <w:szCs w:val="22"/>
        </w:rPr>
        <w:t xml:space="preserve">TOR </w:t>
      </w:r>
      <w:r w:rsidR="00232965" w:rsidRPr="00943319">
        <w:rPr>
          <w:rStyle w:val="Strong"/>
          <w:rFonts w:ascii="Whitney-Medium" w:eastAsiaTheme="majorEastAsia" w:hAnsi="Whitney-Medium"/>
          <w:color w:val="000000" w:themeColor="text1"/>
          <w:sz w:val="22"/>
          <w:szCs w:val="22"/>
        </w:rPr>
        <w:t>No:</w:t>
      </w:r>
      <w:r w:rsidR="00232965" w:rsidRPr="00943319">
        <w:rPr>
          <w:rFonts w:ascii="Whitney-Medium" w:hAnsi="Whitney-Medium"/>
          <w:color w:val="000000" w:themeColor="text1"/>
          <w:sz w:val="22"/>
          <w:szCs w:val="22"/>
        </w:rPr>
        <w:t xml:space="preserve"> </w:t>
      </w:r>
      <w:r w:rsidR="00232965" w:rsidRPr="00943319">
        <w:rPr>
          <w:rStyle w:val="Strong"/>
          <w:rFonts w:ascii="Whitney-Medium" w:eastAsiaTheme="majorEastAsia" w:hAnsi="Whitney-Medium"/>
          <w:color w:val="000000" w:themeColor="text1"/>
          <w:sz w:val="22"/>
          <w:szCs w:val="22"/>
        </w:rPr>
        <w:t>KT-</w:t>
      </w:r>
      <w:r w:rsidR="003729BF" w:rsidRPr="00943319">
        <w:rPr>
          <w:rStyle w:val="Strong"/>
          <w:rFonts w:ascii="Whitney-Medium" w:eastAsiaTheme="majorEastAsia" w:hAnsi="Whitney-Medium"/>
          <w:color w:val="000000" w:themeColor="text1"/>
          <w:sz w:val="22"/>
          <w:szCs w:val="22"/>
        </w:rPr>
        <w:t>TZ</w:t>
      </w:r>
      <w:r w:rsidR="00232965" w:rsidRPr="00943319">
        <w:rPr>
          <w:rStyle w:val="Strong"/>
          <w:rFonts w:ascii="Whitney-Medium" w:eastAsiaTheme="majorEastAsia" w:hAnsi="Whitney-Medium"/>
          <w:color w:val="000000" w:themeColor="text1"/>
          <w:sz w:val="22"/>
          <w:szCs w:val="22"/>
        </w:rPr>
        <w:t>-10</w:t>
      </w:r>
      <w:r w:rsidR="004673C3" w:rsidRPr="00943319">
        <w:rPr>
          <w:rStyle w:val="Strong"/>
          <w:rFonts w:ascii="Whitney-Medium" w:eastAsiaTheme="majorEastAsia" w:hAnsi="Whitney-Medium"/>
          <w:color w:val="000000" w:themeColor="text1"/>
          <w:sz w:val="22"/>
          <w:szCs w:val="22"/>
        </w:rPr>
        <w:t>80</w:t>
      </w:r>
      <w:r w:rsidR="00232965" w:rsidRPr="00943319">
        <w:rPr>
          <w:rStyle w:val="Strong"/>
          <w:rFonts w:ascii="Whitney-Medium" w:eastAsiaTheme="majorEastAsia" w:hAnsi="Whitney-Medium"/>
          <w:color w:val="000000" w:themeColor="text1"/>
          <w:sz w:val="22"/>
          <w:szCs w:val="22"/>
        </w:rPr>
        <w:t xml:space="preserve"> </w:t>
      </w:r>
    </w:p>
    <w:p w14:paraId="694F7125" w14:textId="162A4484" w:rsidR="00A17093" w:rsidRPr="00943319" w:rsidRDefault="009775D5" w:rsidP="006247ED">
      <w:pPr>
        <w:pStyle w:val="NormalWeb"/>
        <w:spacing w:before="240" w:beforeAutospacing="0" w:after="240" w:afterAutospacing="0" w:line="276" w:lineRule="auto"/>
        <w:jc w:val="both"/>
        <w:rPr>
          <w:rFonts w:ascii="Whitney-Medium" w:eastAsiaTheme="majorEastAsia" w:hAnsi="Whitney-Medium"/>
          <w:b/>
          <w:bCs/>
          <w:color w:val="000000" w:themeColor="text1"/>
          <w:sz w:val="22"/>
          <w:szCs w:val="22"/>
        </w:rPr>
      </w:pPr>
      <w:r w:rsidRPr="00943319">
        <w:rPr>
          <w:rStyle w:val="Strong"/>
          <w:rFonts w:ascii="Whitney-Medium" w:eastAsiaTheme="majorEastAsia" w:hAnsi="Whitney-Medium"/>
          <w:color w:val="000000" w:themeColor="text1"/>
          <w:sz w:val="22"/>
          <w:szCs w:val="22"/>
        </w:rPr>
        <w:t xml:space="preserve">Date: </w:t>
      </w:r>
      <w:r w:rsidR="000E5303" w:rsidRPr="00943319">
        <w:rPr>
          <w:rStyle w:val="Strong"/>
          <w:rFonts w:ascii="Whitney-Medium" w:eastAsiaTheme="majorEastAsia" w:hAnsi="Whitney-Medium"/>
          <w:color w:val="000000" w:themeColor="text1"/>
          <w:sz w:val="22"/>
          <w:szCs w:val="22"/>
        </w:rPr>
        <w:t>April</w:t>
      </w:r>
      <w:r w:rsidR="000E6D03" w:rsidRPr="00943319">
        <w:rPr>
          <w:rStyle w:val="Strong"/>
          <w:rFonts w:ascii="Whitney-Medium" w:eastAsiaTheme="majorEastAsia" w:hAnsi="Whitney-Medium"/>
          <w:color w:val="000000" w:themeColor="text1"/>
          <w:sz w:val="22"/>
          <w:szCs w:val="22"/>
        </w:rPr>
        <w:t xml:space="preserve"> </w:t>
      </w:r>
      <w:r w:rsidR="003729BF" w:rsidRPr="00943319">
        <w:rPr>
          <w:rStyle w:val="Strong"/>
          <w:rFonts w:ascii="Whitney-Medium" w:eastAsiaTheme="majorEastAsia" w:hAnsi="Whitney-Medium"/>
          <w:color w:val="000000" w:themeColor="text1"/>
          <w:sz w:val="22"/>
          <w:szCs w:val="22"/>
        </w:rPr>
        <w:t xml:space="preserve">21, </w:t>
      </w:r>
      <w:r w:rsidR="000E6D03" w:rsidRPr="00943319">
        <w:rPr>
          <w:rStyle w:val="Strong"/>
          <w:rFonts w:ascii="Whitney-Medium" w:eastAsiaTheme="majorEastAsia" w:hAnsi="Whitney-Medium"/>
          <w:color w:val="000000" w:themeColor="text1"/>
          <w:sz w:val="22"/>
          <w:szCs w:val="22"/>
        </w:rPr>
        <w:t>2026</w:t>
      </w:r>
    </w:p>
    <w:p w14:paraId="78C61420" w14:textId="5FA4B591" w:rsidR="00232965" w:rsidRPr="00943319" w:rsidRDefault="00232965" w:rsidP="006247ED">
      <w:pPr>
        <w:pStyle w:val="NormalWeb"/>
        <w:spacing w:before="240" w:beforeAutospacing="0" w:after="240" w:afterAutospacing="0" w:line="276" w:lineRule="auto"/>
        <w:rPr>
          <w:rStyle w:val="Strong"/>
          <w:rFonts w:ascii="Whitney-Medium" w:eastAsiaTheme="majorEastAsia" w:hAnsi="Whitney-Medium"/>
          <w:color w:val="000000" w:themeColor="text1"/>
          <w:sz w:val="22"/>
          <w:szCs w:val="22"/>
          <w:u w:val="single"/>
        </w:rPr>
      </w:pPr>
      <w:r w:rsidRPr="00943319">
        <w:rPr>
          <w:rStyle w:val="Strong"/>
          <w:rFonts w:ascii="Whitney-Medium" w:eastAsiaTheme="majorEastAsia" w:hAnsi="Whitney-Medium"/>
          <w:color w:val="000000" w:themeColor="text1"/>
          <w:sz w:val="22"/>
          <w:szCs w:val="22"/>
          <w:u w:val="single"/>
        </w:rPr>
        <w:t>BACKGROUND</w:t>
      </w:r>
    </w:p>
    <w:p w14:paraId="32B2A977" w14:textId="05936627" w:rsidR="006E7F25" w:rsidRPr="00943319" w:rsidRDefault="006E7F25" w:rsidP="006247ED">
      <w:pPr>
        <w:pStyle w:val="NormalWeb"/>
        <w:spacing w:before="240" w:beforeAutospacing="0" w:after="240" w:afterAutospacing="0" w:line="276" w:lineRule="auto"/>
        <w:jc w:val="both"/>
        <w:rPr>
          <w:rStyle w:val="Strong"/>
          <w:rFonts w:ascii="Whitney-Medium" w:hAnsi="Whitney-Medium"/>
          <w:b w:val="0"/>
          <w:bCs w:val="0"/>
          <w:sz w:val="22"/>
          <w:szCs w:val="22"/>
        </w:rPr>
      </w:pPr>
      <w:r w:rsidRPr="00943319">
        <w:rPr>
          <w:rStyle w:val="Strong"/>
          <w:rFonts w:ascii="Whitney-Medium" w:eastAsiaTheme="majorEastAsia" w:hAnsi="Whitney-Medium"/>
          <w:b w:val="0"/>
          <w:bCs w:val="0"/>
          <w:color w:val="000000" w:themeColor="text1"/>
          <w:sz w:val="22"/>
          <w:szCs w:val="22"/>
        </w:rPr>
        <w:t>The Women and Youth Economic Empowerment in Fisheries through Inclusive Market Access (WYEEFIMA) is a five</w:t>
      </w:r>
      <w:r w:rsidRPr="00943319">
        <w:rPr>
          <w:rFonts w:ascii="Whitney-Medium" w:hAnsi="Whitney-Medium"/>
          <w:sz w:val="22"/>
          <w:szCs w:val="22"/>
        </w:rPr>
        <w:noBreakHyphen/>
      </w:r>
      <w:r w:rsidRPr="00943319">
        <w:rPr>
          <w:rStyle w:val="Strong"/>
          <w:rFonts w:ascii="Whitney-Medium" w:eastAsiaTheme="majorEastAsia" w:hAnsi="Whitney-Medium"/>
          <w:b w:val="0"/>
          <w:bCs w:val="0"/>
          <w:color w:val="000000" w:themeColor="text1"/>
          <w:sz w:val="22"/>
          <w:szCs w:val="22"/>
        </w:rPr>
        <w:t>year programme led by TradeMark Africa, in partnership with the African Union’s AfCFTA and funded by the Mastercard Foundation. The programme aims to empower women and youth by creating decent jobs and reducing economic inequalities through inclusive market access in the fisheries sector, where many young people and women remain excluded from higher</w:t>
      </w:r>
      <w:r w:rsidRPr="00943319">
        <w:rPr>
          <w:rFonts w:ascii="Whitney-Medium" w:hAnsi="Whitney-Medium"/>
          <w:sz w:val="22"/>
          <w:szCs w:val="22"/>
        </w:rPr>
        <w:noBreakHyphen/>
      </w:r>
      <w:r w:rsidRPr="00943319">
        <w:rPr>
          <w:rStyle w:val="Strong"/>
          <w:rFonts w:ascii="Whitney-Medium" w:eastAsiaTheme="majorEastAsia" w:hAnsi="Whitney-Medium"/>
          <w:b w:val="0"/>
          <w:bCs w:val="0"/>
          <w:color w:val="000000" w:themeColor="text1"/>
          <w:sz w:val="22"/>
          <w:szCs w:val="22"/>
        </w:rPr>
        <w:t>value opportunities. Kilimo Trust (KT) is one of the co</w:t>
      </w:r>
      <w:r w:rsidRPr="00943319">
        <w:rPr>
          <w:rFonts w:ascii="Whitney-Medium" w:hAnsi="Whitney-Medium"/>
          <w:sz w:val="22"/>
          <w:szCs w:val="22"/>
        </w:rPr>
        <w:noBreakHyphen/>
      </w:r>
      <w:r w:rsidRPr="00943319">
        <w:rPr>
          <w:rStyle w:val="Strong"/>
          <w:rFonts w:ascii="Whitney-Medium" w:eastAsiaTheme="majorEastAsia" w:hAnsi="Whitney-Medium"/>
          <w:b w:val="0"/>
          <w:bCs w:val="0"/>
          <w:color w:val="000000" w:themeColor="text1"/>
          <w:sz w:val="22"/>
          <w:szCs w:val="22"/>
        </w:rPr>
        <w:t>implementing partners, focusing on strengthening inclusive and resilient markets and enhancing regional cross</w:t>
      </w:r>
      <w:r w:rsidRPr="00943319">
        <w:rPr>
          <w:rFonts w:ascii="Whitney-Medium" w:hAnsi="Whitney-Medium"/>
          <w:sz w:val="22"/>
          <w:szCs w:val="22"/>
        </w:rPr>
        <w:noBreakHyphen/>
      </w:r>
      <w:r w:rsidRPr="00943319">
        <w:rPr>
          <w:rStyle w:val="Strong"/>
          <w:rFonts w:ascii="Whitney-Medium" w:eastAsiaTheme="majorEastAsia" w:hAnsi="Whitney-Medium"/>
          <w:b w:val="0"/>
          <w:bCs w:val="0"/>
          <w:color w:val="000000" w:themeColor="text1"/>
          <w:sz w:val="22"/>
          <w:szCs w:val="22"/>
        </w:rPr>
        <w:t>border trade within the East African Community.</w:t>
      </w:r>
    </w:p>
    <w:p w14:paraId="4E775101" w14:textId="53FBFFDB" w:rsidR="006E7F25" w:rsidRPr="00943319" w:rsidRDefault="006E7F25" w:rsidP="006247ED">
      <w:pPr>
        <w:pStyle w:val="NormalWeb"/>
        <w:spacing w:before="240" w:beforeAutospacing="0" w:after="240" w:afterAutospacing="0" w:line="276" w:lineRule="auto"/>
        <w:jc w:val="both"/>
        <w:rPr>
          <w:rStyle w:val="Strong"/>
          <w:rFonts w:ascii="Whitney-Medium" w:hAnsi="Whitney-Medium"/>
          <w:b w:val="0"/>
          <w:bCs w:val="0"/>
          <w:sz w:val="22"/>
          <w:szCs w:val="22"/>
        </w:rPr>
      </w:pPr>
      <w:r w:rsidRPr="00943319">
        <w:rPr>
          <w:rStyle w:val="Strong"/>
          <w:rFonts w:ascii="Whitney-Medium" w:eastAsiaTheme="majorEastAsia" w:hAnsi="Whitney-Medium"/>
          <w:b w:val="0"/>
          <w:bCs w:val="0"/>
          <w:color w:val="000000" w:themeColor="text1"/>
          <w:sz w:val="22"/>
          <w:szCs w:val="22"/>
        </w:rPr>
        <w:t>Kilimo Trust supports women and youth (18–35 years) by building skills, strengthening their agency and participation in decision</w:t>
      </w:r>
      <w:r w:rsidRPr="00943319">
        <w:rPr>
          <w:rFonts w:ascii="Whitney-Medium" w:hAnsi="Whitney-Medium"/>
          <w:sz w:val="22"/>
          <w:szCs w:val="22"/>
        </w:rPr>
        <w:noBreakHyphen/>
      </w:r>
      <w:r w:rsidRPr="00943319">
        <w:rPr>
          <w:rStyle w:val="Strong"/>
          <w:rFonts w:ascii="Whitney-Medium" w:eastAsiaTheme="majorEastAsia" w:hAnsi="Whitney-Medium"/>
          <w:b w:val="0"/>
          <w:bCs w:val="0"/>
          <w:color w:val="000000" w:themeColor="text1"/>
          <w:sz w:val="22"/>
          <w:szCs w:val="22"/>
        </w:rPr>
        <w:t>making platforms, enhancing the institutional capacity of fisheries organizations, and providing Business Development Services (BDS) to fish</w:t>
      </w:r>
      <w:r w:rsidRPr="00943319">
        <w:rPr>
          <w:rFonts w:ascii="Whitney-Medium" w:hAnsi="Whitney-Medium"/>
          <w:sz w:val="22"/>
          <w:szCs w:val="22"/>
        </w:rPr>
        <w:noBreakHyphen/>
      </w:r>
      <w:r w:rsidRPr="00943319">
        <w:rPr>
          <w:rStyle w:val="Strong"/>
          <w:rFonts w:ascii="Whitney-Medium" w:eastAsiaTheme="majorEastAsia" w:hAnsi="Whitney-Medium"/>
          <w:b w:val="0"/>
          <w:bCs w:val="0"/>
          <w:color w:val="000000" w:themeColor="text1"/>
          <w:sz w:val="22"/>
          <w:szCs w:val="22"/>
        </w:rPr>
        <w:t>related MSMEs and informal business groups. These interventions address key challenges faced by marginalized fish value</w:t>
      </w:r>
      <w:r w:rsidRPr="00943319">
        <w:rPr>
          <w:rFonts w:ascii="Whitney-Medium" w:hAnsi="Whitney-Medium"/>
          <w:sz w:val="22"/>
          <w:szCs w:val="22"/>
        </w:rPr>
        <w:noBreakHyphen/>
      </w:r>
      <w:r w:rsidRPr="00943319">
        <w:rPr>
          <w:rStyle w:val="Strong"/>
          <w:rFonts w:ascii="Whitney-Medium" w:eastAsiaTheme="majorEastAsia" w:hAnsi="Whitney-Medium"/>
          <w:b w:val="0"/>
          <w:bCs w:val="0"/>
          <w:color w:val="000000" w:themeColor="text1"/>
          <w:sz w:val="22"/>
          <w:szCs w:val="22"/>
        </w:rPr>
        <w:t>chain actors, including limited access to structured markets, high production and trade costs, low</w:t>
      </w:r>
      <w:r w:rsidRPr="00943319">
        <w:rPr>
          <w:rFonts w:ascii="Whitney-Medium" w:hAnsi="Whitney-Medium"/>
          <w:sz w:val="22"/>
          <w:szCs w:val="22"/>
        </w:rPr>
        <w:noBreakHyphen/>
      </w:r>
      <w:r w:rsidRPr="00943319">
        <w:rPr>
          <w:rStyle w:val="Strong"/>
          <w:rFonts w:ascii="Whitney-Medium" w:eastAsiaTheme="majorEastAsia" w:hAnsi="Whitney-Medium"/>
          <w:b w:val="0"/>
          <w:bCs w:val="0"/>
          <w:color w:val="000000" w:themeColor="text1"/>
          <w:sz w:val="22"/>
          <w:szCs w:val="22"/>
        </w:rPr>
        <w:t>quality products, limited access to finance, compliance gaps with regional standards, and the exclusion of women and youth from higher</w:t>
      </w:r>
      <w:r w:rsidRPr="00943319">
        <w:rPr>
          <w:rFonts w:ascii="Whitney-Medium" w:hAnsi="Whitney-Medium"/>
          <w:sz w:val="22"/>
          <w:szCs w:val="22"/>
        </w:rPr>
        <w:noBreakHyphen/>
      </w:r>
      <w:r w:rsidRPr="00943319">
        <w:rPr>
          <w:rStyle w:val="Strong"/>
          <w:rFonts w:ascii="Whitney-Medium" w:eastAsiaTheme="majorEastAsia" w:hAnsi="Whitney-Medium"/>
          <w:b w:val="0"/>
          <w:bCs w:val="0"/>
          <w:color w:val="000000" w:themeColor="text1"/>
          <w:sz w:val="22"/>
          <w:szCs w:val="22"/>
        </w:rPr>
        <w:t>value segments of the sector.</w:t>
      </w:r>
    </w:p>
    <w:p w14:paraId="40AF8EA2" w14:textId="77777777" w:rsidR="00C40D18" w:rsidRPr="00943319" w:rsidRDefault="006E7F25" w:rsidP="006247ED">
      <w:pPr>
        <w:pStyle w:val="NormalWeb"/>
        <w:spacing w:before="240" w:beforeAutospacing="0" w:after="240" w:afterAutospacing="0" w:line="276" w:lineRule="auto"/>
        <w:jc w:val="both"/>
        <w:rPr>
          <w:rStyle w:val="Strong"/>
          <w:rFonts w:ascii="Whitney-Medium" w:eastAsiaTheme="majorEastAsia" w:hAnsi="Whitney-Medium"/>
          <w:b w:val="0"/>
          <w:bCs w:val="0"/>
          <w:color w:val="000000" w:themeColor="text1"/>
          <w:sz w:val="22"/>
          <w:szCs w:val="22"/>
        </w:rPr>
      </w:pPr>
      <w:r w:rsidRPr="00943319">
        <w:rPr>
          <w:rStyle w:val="Strong"/>
          <w:rFonts w:ascii="Whitney-Medium" w:eastAsiaTheme="majorEastAsia" w:hAnsi="Whitney-Medium"/>
          <w:b w:val="0"/>
          <w:bCs w:val="0"/>
          <w:color w:val="000000" w:themeColor="text1"/>
          <w:sz w:val="22"/>
          <w:szCs w:val="22"/>
        </w:rPr>
        <w:t>KT implements the programme in Kenya, Uganda, and Tanzania, targeting 11 strategic border points and major fish</w:t>
      </w:r>
      <w:r w:rsidRPr="00943319">
        <w:rPr>
          <w:rFonts w:ascii="Whitney-Medium" w:hAnsi="Whitney-Medium"/>
          <w:sz w:val="22"/>
          <w:szCs w:val="22"/>
        </w:rPr>
        <w:noBreakHyphen/>
      </w:r>
      <w:r w:rsidRPr="00943319">
        <w:rPr>
          <w:rStyle w:val="Strong"/>
          <w:rFonts w:ascii="Whitney-Medium" w:eastAsiaTheme="majorEastAsia" w:hAnsi="Whitney-Medium"/>
          <w:b w:val="0"/>
          <w:bCs w:val="0"/>
          <w:color w:val="000000" w:themeColor="text1"/>
          <w:sz w:val="22"/>
          <w:szCs w:val="22"/>
        </w:rPr>
        <w:t xml:space="preserve">source areas supporting regional trade. in Tanzania, implementation focuses </w:t>
      </w:r>
      <w:r w:rsidR="00C40D18" w:rsidRPr="00943319">
        <w:rPr>
          <w:rStyle w:val="Strong"/>
          <w:rFonts w:ascii="Whitney-Medium" w:eastAsiaTheme="majorEastAsia" w:hAnsi="Whitney-Medium"/>
          <w:b w:val="0"/>
          <w:bCs w:val="0"/>
          <w:color w:val="000000" w:themeColor="text1"/>
          <w:sz w:val="22"/>
          <w:szCs w:val="22"/>
        </w:rPr>
        <w:t>on</w:t>
      </w:r>
      <w:r w:rsidRPr="00943319">
        <w:rPr>
          <w:rStyle w:val="Strong"/>
          <w:rFonts w:ascii="Whitney-Medium" w:eastAsiaTheme="majorEastAsia" w:hAnsi="Whitney-Medium"/>
          <w:b w:val="0"/>
          <w:bCs w:val="0"/>
          <w:color w:val="000000" w:themeColor="text1"/>
          <w:sz w:val="22"/>
          <w:szCs w:val="22"/>
        </w:rPr>
        <w:t xml:space="preserve"> Mwanza (Ilemela &amp; Nyamagana districts), Kagera (Muleba, Bukoba), Mara (Musoma &amp; Bunda), Kigoma (Uvinza &amp; Kibirizi), Karatu district (Arusha region), Tunduma Township Council (Songwe region), Zanzibar (Unguja) and Tanga region (Mkinga, Pangani districts).</w:t>
      </w:r>
    </w:p>
    <w:p w14:paraId="377F0057" w14:textId="303DEE6F" w:rsidR="00B87C21" w:rsidRPr="00943319" w:rsidRDefault="006E7F25" w:rsidP="006247ED">
      <w:pPr>
        <w:pStyle w:val="NormalWeb"/>
        <w:spacing w:before="240" w:beforeAutospacing="0" w:after="240" w:afterAutospacing="0" w:line="276" w:lineRule="auto"/>
        <w:jc w:val="both"/>
        <w:rPr>
          <w:rStyle w:val="Strong"/>
          <w:rFonts w:ascii="Whitney-Medium" w:eastAsiaTheme="majorEastAsia" w:hAnsi="Whitney-Medium"/>
          <w:b w:val="0"/>
          <w:bCs w:val="0"/>
          <w:color w:val="000000" w:themeColor="text1"/>
          <w:sz w:val="22"/>
          <w:szCs w:val="22"/>
        </w:rPr>
      </w:pPr>
      <w:r w:rsidRPr="00943319">
        <w:rPr>
          <w:rStyle w:val="Strong"/>
          <w:rFonts w:ascii="Whitney-Medium" w:eastAsiaTheme="majorEastAsia" w:hAnsi="Whitney-Medium"/>
          <w:b w:val="0"/>
          <w:bCs w:val="0"/>
          <w:color w:val="000000" w:themeColor="text1"/>
          <w:sz w:val="22"/>
          <w:szCs w:val="22"/>
        </w:rPr>
        <w:t>WYEEFIMA participants include women, youth, associations, and MSMEs engaged in fish and seaweed processing, value addition, and cross</w:t>
      </w:r>
      <w:r w:rsidRPr="00943319">
        <w:rPr>
          <w:rFonts w:ascii="Whitney-Medium" w:hAnsi="Whitney-Medium"/>
          <w:sz w:val="22"/>
          <w:szCs w:val="22"/>
        </w:rPr>
        <w:noBreakHyphen/>
      </w:r>
      <w:r w:rsidRPr="00943319">
        <w:rPr>
          <w:rStyle w:val="Strong"/>
          <w:rFonts w:ascii="Whitney-Medium" w:eastAsiaTheme="majorEastAsia" w:hAnsi="Whitney-Medium"/>
          <w:b w:val="0"/>
          <w:bCs w:val="0"/>
          <w:color w:val="000000" w:themeColor="text1"/>
          <w:sz w:val="22"/>
          <w:szCs w:val="22"/>
        </w:rPr>
        <w:t xml:space="preserve">border trade. Participants are being organized into new business groups, and existing associations are strengthened, both of which require Business Development Services to enhance competitiveness and growth. Accordingly, Kilimo Trust invites qualified consultant(s) to submit bids for the provision of Business Development Services to WYEEFIMA participants in </w:t>
      </w:r>
      <w:r w:rsidR="00D61213">
        <w:rPr>
          <w:rStyle w:val="Strong"/>
          <w:rFonts w:ascii="Whitney-Medium" w:eastAsiaTheme="majorEastAsia" w:hAnsi="Whitney-Medium"/>
          <w:b w:val="0"/>
          <w:bCs w:val="0"/>
          <w:color w:val="000000" w:themeColor="text1"/>
          <w:sz w:val="22"/>
          <w:szCs w:val="22"/>
        </w:rPr>
        <w:t>Tanzania</w:t>
      </w:r>
      <w:r w:rsidRPr="00943319">
        <w:rPr>
          <w:rStyle w:val="Strong"/>
          <w:rFonts w:ascii="Whitney-Medium" w:eastAsiaTheme="majorEastAsia" w:hAnsi="Whitney-Medium"/>
          <w:b w:val="0"/>
          <w:bCs w:val="0"/>
          <w:color w:val="000000" w:themeColor="text1"/>
          <w:sz w:val="22"/>
          <w:szCs w:val="22"/>
        </w:rPr>
        <w:t>.</w:t>
      </w:r>
    </w:p>
    <w:p w14:paraId="10EBDB95" w14:textId="77777777" w:rsidR="009C5339" w:rsidRDefault="009C5339" w:rsidP="006247ED">
      <w:pPr>
        <w:pStyle w:val="NormalWeb"/>
        <w:spacing w:before="240" w:beforeAutospacing="0" w:after="240" w:afterAutospacing="0" w:line="276" w:lineRule="auto"/>
        <w:jc w:val="both"/>
        <w:rPr>
          <w:rStyle w:val="Strong"/>
          <w:rFonts w:ascii="Whitney-Medium" w:eastAsiaTheme="majorEastAsia" w:hAnsi="Whitney-Medium"/>
          <w:color w:val="000000" w:themeColor="text1"/>
          <w:sz w:val="22"/>
          <w:szCs w:val="22"/>
          <w:u w:val="single"/>
        </w:rPr>
      </w:pPr>
    </w:p>
    <w:p w14:paraId="787DAD36" w14:textId="77777777" w:rsidR="009C5339" w:rsidRDefault="009C5339" w:rsidP="006247ED">
      <w:pPr>
        <w:pStyle w:val="NormalWeb"/>
        <w:spacing w:before="240" w:beforeAutospacing="0" w:after="240" w:afterAutospacing="0" w:line="276" w:lineRule="auto"/>
        <w:jc w:val="both"/>
        <w:rPr>
          <w:rStyle w:val="Strong"/>
          <w:rFonts w:ascii="Whitney-Medium" w:eastAsiaTheme="majorEastAsia" w:hAnsi="Whitney-Medium"/>
          <w:color w:val="000000" w:themeColor="text1"/>
          <w:sz w:val="22"/>
          <w:szCs w:val="22"/>
          <w:u w:val="single"/>
        </w:rPr>
      </w:pPr>
    </w:p>
    <w:p w14:paraId="4BB4770F" w14:textId="435394BB" w:rsidR="00232965" w:rsidRPr="00943319" w:rsidRDefault="00507767" w:rsidP="006247ED">
      <w:pPr>
        <w:pStyle w:val="NormalWeb"/>
        <w:spacing w:before="240" w:beforeAutospacing="0" w:after="240" w:afterAutospacing="0" w:line="276" w:lineRule="auto"/>
        <w:jc w:val="both"/>
        <w:rPr>
          <w:rStyle w:val="Strong"/>
          <w:rFonts w:ascii="Whitney-Medium" w:eastAsiaTheme="majorEastAsia" w:hAnsi="Whitney-Medium"/>
          <w:color w:val="000000" w:themeColor="text1"/>
          <w:sz w:val="22"/>
          <w:szCs w:val="22"/>
          <w:u w:val="single"/>
        </w:rPr>
      </w:pPr>
      <w:r w:rsidRPr="00943319">
        <w:rPr>
          <w:rStyle w:val="Strong"/>
          <w:rFonts w:ascii="Whitney-Medium" w:eastAsiaTheme="majorEastAsia" w:hAnsi="Whitney-Medium"/>
          <w:color w:val="000000" w:themeColor="text1"/>
          <w:sz w:val="22"/>
          <w:szCs w:val="22"/>
          <w:u w:val="single"/>
        </w:rPr>
        <w:lastRenderedPageBreak/>
        <w:t>PURPOSE OF THE ASSIGNMENT</w:t>
      </w:r>
    </w:p>
    <w:p w14:paraId="6237F399" w14:textId="77777777" w:rsidR="006E7F25" w:rsidRPr="00943319" w:rsidRDefault="006E7F25" w:rsidP="006247ED">
      <w:pPr>
        <w:pStyle w:val="NormalWeb"/>
        <w:spacing w:before="240" w:beforeAutospacing="0" w:after="240" w:afterAutospacing="0" w:line="276" w:lineRule="auto"/>
        <w:jc w:val="both"/>
        <w:rPr>
          <w:rFonts w:ascii="Whitney-Medium" w:hAnsi="Whitney-Medium"/>
          <w:sz w:val="22"/>
          <w:szCs w:val="22"/>
        </w:rPr>
      </w:pPr>
      <w:r w:rsidRPr="00943319">
        <w:rPr>
          <w:rStyle w:val="Strong"/>
          <w:rFonts w:ascii="Whitney-Medium" w:eastAsiaTheme="majorEastAsia" w:hAnsi="Whitney-Medium"/>
          <w:b w:val="0"/>
          <w:bCs w:val="0"/>
          <w:color w:val="000000" w:themeColor="text1"/>
          <w:sz w:val="22"/>
          <w:szCs w:val="22"/>
        </w:rPr>
        <w:t>To offer tailored BDS that strengthen the economic participation and sustainability of WYEEFIMA</w:t>
      </w:r>
      <w:r w:rsidRPr="00943319">
        <w:rPr>
          <w:rFonts w:ascii="Whitney-Medium" w:hAnsi="Whitney-Medium"/>
          <w:sz w:val="22"/>
          <w:szCs w:val="22"/>
        </w:rPr>
        <w:noBreakHyphen/>
      </w:r>
      <w:r w:rsidRPr="00943319">
        <w:rPr>
          <w:rStyle w:val="Strong"/>
          <w:rFonts w:ascii="Whitney-Medium" w:eastAsiaTheme="majorEastAsia" w:hAnsi="Whitney-Medium"/>
          <w:b w:val="0"/>
          <w:bCs w:val="0"/>
          <w:color w:val="000000" w:themeColor="text1"/>
          <w:sz w:val="22"/>
          <w:szCs w:val="22"/>
        </w:rPr>
        <w:t>supported fish actors by building strong and inclusive associations, enhancing marketing capacities for cross</w:t>
      </w:r>
      <w:r w:rsidRPr="00943319">
        <w:rPr>
          <w:rFonts w:ascii="Whitney-Medium" w:hAnsi="Whitney-Medium"/>
          <w:sz w:val="22"/>
          <w:szCs w:val="22"/>
        </w:rPr>
        <w:noBreakHyphen/>
      </w:r>
      <w:r w:rsidRPr="00943319">
        <w:rPr>
          <w:rStyle w:val="Strong"/>
          <w:rFonts w:ascii="Whitney-Medium" w:eastAsiaTheme="majorEastAsia" w:hAnsi="Whitney-Medium"/>
          <w:b w:val="0"/>
          <w:bCs w:val="0"/>
          <w:color w:val="000000" w:themeColor="text1"/>
          <w:sz w:val="22"/>
          <w:szCs w:val="22"/>
        </w:rPr>
        <w:t>border trade, and improving access to finance to support business growth and increased incomes.</w:t>
      </w:r>
    </w:p>
    <w:p w14:paraId="5A47E6F7" w14:textId="6610DCD7" w:rsidR="00712C61" w:rsidRPr="00943319" w:rsidRDefault="002227E7" w:rsidP="006247ED">
      <w:pPr>
        <w:pStyle w:val="NormalWeb"/>
        <w:spacing w:before="240" w:beforeAutospacing="0" w:after="240" w:afterAutospacing="0" w:line="276" w:lineRule="auto"/>
        <w:jc w:val="both"/>
        <w:rPr>
          <w:rStyle w:val="Strong"/>
          <w:rFonts w:ascii="Whitney-Medium" w:eastAsiaTheme="majorEastAsia" w:hAnsi="Whitney-Medium"/>
          <w:color w:val="000000" w:themeColor="text1"/>
          <w:sz w:val="22"/>
          <w:szCs w:val="22"/>
        </w:rPr>
      </w:pPr>
      <w:r w:rsidRPr="00943319">
        <w:rPr>
          <w:rStyle w:val="Strong"/>
          <w:rFonts w:ascii="Whitney-Medium" w:eastAsiaTheme="majorEastAsia" w:hAnsi="Whitney-Medium"/>
          <w:color w:val="000000" w:themeColor="text1"/>
          <w:sz w:val="22"/>
          <w:szCs w:val="22"/>
        </w:rPr>
        <w:t>SPECIFIC OBJECTIVES</w:t>
      </w:r>
    </w:p>
    <w:p w14:paraId="6972100A" w14:textId="77777777" w:rsidR="006E7F25" w:rsidRPr="00943319" w:rsidRDefault="006E7F25" w:rsidP="006247ED">
      <w:pPr>
        <w:pStyle w:val="NormalWeb"/>
        <w:numPr>
          <w:ilvl w:val="0"/>
          <w:numId w:val="17"/>
        </w:numPr>
        <w:spacing w:before="240" w:beforeAutospacing="0" w:after="240" w:afterAutospacing="0" w:line="276" w:lineRule="auto"/>
        <w:jc w:val="both"/>
        <w:rPr>
          <w:rStyle w:val="Strong"/>
          <w:rFonts w:ascii="Whitney-Medium" w:eastAsiaTheme="majorEastAsia" w:hAnsi="Whitney-Medium"/>
          <w:b w:val="0"/>
          <w:bCs w:val="0"/>
          <w:color w:val="000000" w:themeColor="text1"/>
          <w:sz w:val="22"/>
          <w:szCs w:val="22"/>
        </w:rPr>
      </w:pPr>
      <w:r w:rsidRPr="00943319">
        <w:rPr>
          <w:rStyle w:val="Strong"/>
          <w:rFonts w:ascii="Whitney-Medium" w:eastAsiaTheme="majorEastAsia" w:hAnsi="Whitney-Medium"/>
          <w:b w:val="0"/>
          <w:bCs w:val="0"/>
          <w:color w:val="000000" w:themeColor="text1"/>
          <w:sz w:val="22"/>
          <w:szCs w:val="22"/>
        </w:rPr>
        <w:t>Strengthen WYEEFIMA</w:t>
      </w:r>
      <w:r w:rsidRPr="00943319">
        <w:rPr>
          <w:rFonts w:ascii="Whitney-Medium" w:hAnsi="Whitney-Medium"/>
          <w:sz w:val="22"/>
          <w:szCs w:val="22"/>
        </w:rPr>
        <w:noBreakHyphen/>
      </w:r>
      <w:r w:rsidRPr="00943319">
        <w:rPr>
          <w:rStyle w:val="Strong"/>
          <w:rFonts w:ascii="Whitney-Medium" w:eastAsiaTheme="majorEastAsia" w:hAnsi="Whitney-Medium"/>
          <w:b w:val="0"/>
          <w:bCs w:val="0"/>
          <w:color w:val="000000" w:themeColor="text1"/>
          <w:sz w:val="22"/>
          <w:szCs w:val="22"/>
        </w:rPr>
        <w:t>supported fish associations to grow membership and improve the value delivered to members.</w:t>
      </w:r>
    </w:p>
    <w:p w14:paraId="57DE3E60" w14:textId="77777777" w:rsidR="006E7F25" w:rsidRPr="00D61213" w:rsidRDefault="006E7F25" w:rsidP="006247ED">
      <w:pPr>
        <w:pStyle w:val="NormalWeb"/>
        <w:numPr>
          <w:ilvl w:val="0"/>
          <w:numId w:val="17"/>
        </w:numPr>
        <w:spacing w:before="240" w:beforeAutospacing="0" w:after="240" w:afterAutospacing="0" w:line="276" w:lineRule="auto"/>
        <w:jc w:val="both"/>
        <w:rPr>
          <w:rStyle w:val="Strong"/>
          <w:rFonts w:ascii="Whitney-Medium" w:eastAsiaTheme="majorEastAsia" w:hAnsi="Whitney-Medium"/>
          <w:b w:val="0"/>
          <w:bCs w:val="0"/>
          <w:color w:val="000000" w:themeColor="text1"/>
          <w:sz w:val="22"/>
          <w:szCs w:val="22"/>
        </w:rPr>
      </w:pPr>
      <w:r w:rsidRPr="00D61213">
        <w:rPr>
          <w:rStyle w:val="Strong"/>
          <w:rFonts w:ascii="Whitney-Medium" w:eastAsiaTheme="majorEastAsia" w:hAnsi="Whitney-Medium"/>
          <w:b w:val="0"/>
          <w:bCs w:val="0"/>
          <w:color w:val="000000" w:themeColor="text1"/>
          <w:sz w:val="22"/>
          <w:szCs w:val="22"/>
        </w:rPr>
        <w:t>Enhance access to finance for WYEEFIMA</w:t>
      </w:r>
      <w:r w:rsidRPr="00D61213">
        <w:rPr>
          <w:rFonts w:ascii="Whitney-Medium" w:hAnsi="Whitney-Medium"/>
          <w:sz w:val="22"/>
          <w:szCs w:val="22"/>
        </w:rPr>
        <w:noBreakHyphen/>
      </w:r>
      <w:r w:rsidRPr="00D61213">
        <w:rPr>
          <w:rStyle w:val="Strong"/>
          <w:rFonts w:ascii="Whitney-Medium" w:eastAsiaTheme="majorEastAsia" w:hAnsi="Whitney-Medium"/>
          <w:b w:val="0"/>
          <w:bCs w:val="0"/>
          <w:color w:val="000000" w:themeColor="text1"/>
          <w:sz w:val="22"/>
          <w:szCs w:val="22"/>
        </w:rPr>
        <w:t>supported participants to support business growth and income generation.</w:t>
      </w:r>
    </w:p>
    <w:p w14:paraId="5E0B1002" w14:textId="21931C4C" w:rsidR="006E7F25" w:rsidRPr="00943319" w:rsidRDefault="006E7F25" w:rsidP="006247ED">
      <w:pPr>
        <w:pStyle w:val="NormalWeb"/>
        <w:numPr>
          <w:ilvl w:val="0"/>
          <w:numId w:val="17"/>
        </w:numPr>
        <w:spacing w:before="240" w:beforeAutospacing="0" w:after="240" w:afterAutospacing="0" w:line="276" w:lineRule="auto"/>
        <w:jc w:val="both"/>
        <w:rPr>
          <w:rStyle w:val="Strong"/>
          <w:rFonts w:ascii="Whitney-Medium" w:eastAsiaTheme="majorEastAsia" w:hAnsi="Whitney-Medium"/>
          <w:b w:val="0"/>
          <w:bCs w:val="0"/>
          <w:color w:val="000000" w:themeColor="text1"/>
          <w:sz w:val="22"/>
          <w:szCs w:val="22"/>
        </w:rPr>
      </w:pPr>
      <w:r w:rsidRPr="00943319">
        <w:rPr>
          <w:rStyle w:val="Strong"/>
          <w:rFonts w:ascii="Whitney-Medium" w:eastAsiaTheme="majorEastAsia" w:hAnsi="Whitney-Medium"/>
          <w:b w:val="0"/>
          <w:bCs w:val="0"/>
          <w:color w:val="000000" w:themeColor="text1"/>
          <w:sz w:val="22"/>
          <w:szCs w:val="22"/>
        </w:rPr>
        <w:t>Empower WYEEFIMA participants with practical marketing knowledge and skills to increase revenues from cross</w:t>
      </w:r>
      <w:r w:rsidRPr="00943319">
        <w:rPr>
          <w:rFonts w:ascii="Whitney-Medium" w:hAnsi="Whitney-Medium"/>
          <w:sz w:val="22"/>
          <w:szCs w:val="22"/>
        </w:rPr>
        <w:noBreakHyphen/>
      </w:r>
      <w:r w:rsidRPr="00943319">
        <w:rPr>
          <w:rStyle w:val="Strong"/>
          <w:rFonts w:ascii="Whitney-Medium" w:eastAsiaTheme="majorEastAsia" w:hAnsi="Whitney-Medium"/>
          <w:b w:val="0"/>
          <w:bCs w:val="0"/>
          <w:color w:val="000000" w:themeColor="text1"/>
          <w:sz w:val="22"/>
          <w:szCs w:val="22"/>
        </w:rPr>
        <w:t>border trade.</w:t>
      </w:r>
    </w:p>
    <w:p w14:paraId="4FF3DAB9" w14:textId="07BE6A7A" w:rsidR="00943319" w:rsidRPr="00943319" w:rsidRDefault="00943319" w:rsidP="006247ED">
      <w:pPr>
        <w:pStyle w:val="NormalWeb"/>
        <w:numPr>
          <w:ilvl w:val="0"/>
          <w:numId w:val="17"/>
        </w:numPr>
        <w:spacing w:before="240" w:beforeAutospacing="0" w:after="240" w:afterAutospacing="0" w:line="276" w:lineRule="auto"/>
        <w:jc w:val="both"/>
        <w:rPr>
          <w:rStyle w:val="Strong"/>
          <w:rFonts w:ascii="Whitney-Medium" w:eastAsiaTheme="majorEastAsia" w:hAnsi="Whitney-Medium"/>
          <w:b w:val="0"/>
          <w:bCs w:val="0"/>
          <w:color w:val="000000" w:themeColor="text1"/>
          <w:sz w:val="22"/>
          <w:szCs w:val="22"/>
        </w:rPr>
      </w:pPr>
      <w:r w:rsidRPr="00943319">
        <w:rPr>
          <w:rFonts w:ascii="Whitney-Medium" w:eastAsiaTheme="majorEastAsia" w:hAnsi="Whitney-Medium"/>
          <w:b/>
          <w:bCs/>
          <w:color w:val="000000" w:themeColor="text1"/>
          <w:sz w:val="22"/>
          <w:szCs w:val="22"/>
        </w:rPr>
        <w:t>Facilitate integration into regional value chains</w:t>
      </w:r>
      <w:r w:rsidRPr="00943319">
        <w:rPr>
          <w:rFonts w:ascii="Whitney-Medium" w:eastAsiaTheme="majorEastAsia" w:hAnsi="Whitney-Medium"/>
          <w:color w:val="000000" w:themeColor="text1"/>
          <w:sz w:val="22"/>
          <w:szCs w:val="22"/>
        </w:rPr>
        <w:t xml:space="preserve"> by supporting linkages with buyers, trade platforms, and cross-border market systems within the East African Community</w:t>
      </w:r>
    </w:p>
    <w:p w14:paraId="7397D465" w14:textId="3B9768D1" w:rsidR="00D664B2" w:rsidRPr="00943319" w:rsidRDefault="00E75163" w:rsidP="006247ED">
      <w:pPr>
        <w:pStyle w:val="NormalWeb"/>
        <w:spacing w:before="240" w:beforeAutospacing="0" w:after="240" w:afterAutospacing="0" w:line="276" w:lineRule="auto"/>
        <w:jc w:val="both"/>
        <w:rPr>
          <w:rStyle w:val="Strong"/>
          <w:rFonts w:ascii="Whitney-Medium" w:eastAsiaTheme="majorEastAsia" w:hAnsi="Whitney-Medium"/>
          <w:color w:val="000000" w:themeColor="text1"/>
          <w:sz w:val="22"/>
          <w:szCs w:val="22"/>
          <w:u w:val="single"/>
        </w:rPr>
      </w:pPr>
      <w:r w:rsidRPr="00943319">
        <w:rPr>
          <w:rStyle w:val="Strong"/>
          <w:rFonts w:ascii="Whitney-Medium" w:eastAsiaTheme="majorEastAsia" w:hAnsi="Whitney-Medium"/>
          <w:color w:val="000000" w:themeColor="text1"/>
          <w:sz w:val="22"/>
          <w:szCs w:val="22"/>
          <w:u w:val="single"/>
        </w:rPr>
        <w:t>SCOPE OF WORK</w:t>
      </w:r>
    </w:p>
    <w:p w14:paraId="0D1C7515" w14:textId="3C559804" w:rsidR="006247ED" w:rsidRPr="00943319" w:rsidRDefault="006247ED" w:rsidP="006247ED">
      <w:pPr>
        <w:pStyle w:val="NormalWeb"/>
        <w:spacing w:before="240" w:beforeAutospacing="0" w:after="240" w:afterAutospacing="0" w:line="276" w:lineRule="auto"/>
        <w:jc w:val="both"/>
        <w:rPr>
          <w:rFonts w:ascii="Whitney-Medium" w:eastAsiaTheme="majorEastAsia" w:hAnsi="Whitney-Medium"/>
          <w:color w:val="000000" w:themeColor="text1"/>
          <w:sz w:val="22"/>
          <w:szCs w:val="22"/>
        </w:rPr>
      </w:pPr>
      <w:r w:rsidRPr="00943319">
        <w:rPr>
          <w:rFonts w:ascii="Whitney-Medium" w:eastAsiaTheme="majorEastAsia" w:hAnsi="Whitney-Medium"/>
          <w:color w:val="000000" w:themeColor="text1"/>
          <w:sz w:val="22"/>
          <w:szCs w:val="22"/>
        </w:rPr>
        <w:t>The selected consultant (s) will be required to offer BDS to fish business associations/ groups, and MSMEs located in the following WYEEFIMA areas:</w:t>
      </w:r>
    </w:p>
    <w:p w14:paraId="3111104A" w14:textId="1B5E562B" w:rsidR="002F3D62" w:rsidRPr="00943319" w:rsidRDefault="00B66C16" w:rsidP="006247ED">
      <w:pPr>
        <w:pStyle w:val="NormalWeb"/>
        <w:spacing w:before="240" w:beforeAutospacing="0" w:after="240" w:afterAutospacing="0" w:line="276" w:lineRule="auto"/>
        <w:jc w:val="both"/>
        <w:rPr>
          <w:rStyle w:val="Strong"/>
          <w:rFonts w:ascii="Whitney-Medium" w:eastAsiaTheme="majorEastAsia" w:hAnsi="Whitney-Medium"/>
          <w:b w:val="0"/>
          <w:bCs w:val="0"/>
          <w:color w:val="000000" w:themeColor="text1"/>
          <w:sz w:val="22"/>
          <w:szCs w:val="22"/>
        </w:rPr>
      </w:pPr>
      <w:r w:rsidRPr="00943319">
        <w:rPr>
          <w:rStyle w:val="Strong"/>
          <w:rFonts w:ascii="Whitney-Medium" w:eastAsiaTheme="majorEastAsia" w:hAnsi="Whitney-Medium"/>
          <w:color w:val="000000" w:themeColor="text1"/>
          <w:sz w:val="22"/>
          <w:szCs w:val="22"/>
        </w:rPr>
        <w:t>Geographical Area</w:t>
      </w:r>
      <w:r w:rsidR="006E28AB" w:rsidRPr="00943319">
        <w:rPr>
          <w:rStyle w:val="Strong"/>
          <w:rFonts w:ascii="Whitney-Medium" w:eastAsiaTheme="majorEastAsia" w:hAnsi="Whitney-Medium"/>
          <w:color w:val="000000" w:themeColor="text1"/>
          <w:sz w:val="22"/>
          <w:szCs w:val="22"/>
        </w:rPr>
        <w:t xml:space="preserve">: </w:t>
      </w:r>
      <w:r w:rsidR="002F3D62" w:rsidRPr="00943319">
        <w:rPr>
          <w:rStyle w:val="Strong"/>
          <w:rFonts w:ascii="Whitney-Medium" w:eastAsiaTheme="majorEastAsia" w:hAnsi="Whitney-Medium"/>
          <w:b w:val="0"/>
          <w:bCs w:val="0"/>
          <w:color w:val="000000" w:themeColor="text1"/>
          <w:sz w:val="22"/>
          <w:szCs w:val="22"/>
        </w:rPr>
        <w:t>Mwanza (Ilemela &amp; Nyamagana districts), Kagera (Muleba, Bukoba), Mara (Musoma &amp; Bunda), Kigoma (Uvinza &amp; Kibirizi), Karatu district</w:t>
      </w:r>
      <w:r w:rsidR="003729BF" w:rsidRPr="00943319">
        <w:rPr>
          <w:rStyle w:val="Strong"/>
          <w:rFonts w:ascii="Whitney-Medium" w:eastAsiaTheme="majorEastAsia" w:hAnsi="Whitney-Medium"/>
          <w:b w:val="0"/>
          <w:bCs w:val="0"/>
          <w:color w:val="000000" w:themeColor="text1"/>
          <w:sz w:val="22"/>
          <w:szCs w:val="22"/>
        </w:rPr>
        <w:t xml:space="preserve"> (Arusha region), Tunduma Township Council (Songwe region), Zanzibar (Unguja) and Tanga region</w:t>
      </w:r>
      <w:r w:rsidR="006E7F25" w:rsidRPr="00943319">
        <w:rPr>
          <w:rStyle w:val="Strong"/>
          <w:rFonts w:ascii="Whitney-Medium" w:eastAsiaTheme="majorEastAsia" w:hAnsi="Whitney-Medium"/>
          <w:b w:val="0"/>
          <w:bCs w:val="0"/>
          <w:color w:val="000000" w:themeColor="text1"/>
          <w:sz w:val="22"/>
          <w:szCs w:val="22"/>
        </w:rPr>
        <w:t xml:space="preserve"> </w:t>
      </w:r>
      <w:r w:rsidR="003729BF" w:rsidRPr="00943319">
        <w:rPr>
          <w:rStyle w:val="Strong"/>
          <w:rFonts w:ascii="Whitney-Medium" w:eastAsiaTheme="majorEastAsia" w:hAnsi="Whitney-Medium"/>
          <w:b w:val="0"/>
          <w:bCs w:val="0"/>
          <w:color w:val="000000" w:themeColor="text1"/>
          <w:sz w:val="22"/>
          <w:szCs w:val="22"/>
        </w:rPr>
        <w:t>(Mkinga, Pangani districts)</w:t>
      </w:r>
      <w:r w:rsidR="006E7F25" w:rsidRPr="00943319">
        <w:rPr>
          <w:rStyle w:val="Strong"/>
          <w:rFonts w:ascii="Whitney-Medium" w:eastAsiaTheme="majorEastAsia" w:hAnsi="Whitney-Medium"/>
          <w:b w:val="0"/>
          <w:bCs w:val="0"/>
          <w:color w:val="000000" w:themeColor="text1"/>
          <w:sz w:val="22"/>
          <w:szCs w:val="22"/>
        </w:rPr>
        <w:t>.</w:t>
      </w:r>
    </w:p>
    <w:p w14:paraId="0758A125" w14:textId="77777777" w:rsidR="006E7F25" w:rsidRPr="00943319" w:rsidRDefault="006E7F25" w:rsidP="006247ED">
      <w:pPr>
        <w:pStyle w:val="NormalWeb"/>
        <w:spacing w:before="240" w:beforeAutospacing="0" w:after="240" w:afterAutospacing="0" w:line="276" w:lineRule="auto"/>
        <w:jc w:val="both"/>
        <w:rPr>
          <w:rFonts w:ascii="Whitney-Medium" w:hAnsi="Whitney-Medium"/>
          <w:sz w:val="22"/>
          <w:szCs w:val="22"/>
        </w:rPr>
      </w:pPr>
      <w:r w:rsidRPr="00943319">
        <w:rPr>
          <w:rStyle w:val="Strong"/>
          <w:rFonts w:ascii="Whitney-Medium" w:eastAsiaTheme="majorEastAsia" w:hAnsi="Whitney-Medium"/>
          <w:b w:val="0"/>
          <w:bCs w:val="0"/>
          <w:color w:val="000000" w:themeColor="text1"/>
          <w:sz w:val="22"/>
          <w:szCs w:val="22"/>
        </w:rPr>
        <w:t xml:space="preserve">While working with WYEEFIMA supported participants, the consultant shall: </w:t>
      </w:r>
    </w:p>
    <w:p w14:paraId="6E2AAF7A" w14:textId="77777777" w:rsidR="006E7F25" w:rsidRPr="00943319" w:rsidRDefault="006E7F25" w:rsidP="006247ED">
      <w:pPr>
        <w:pStyle w:val="NormalWeb"/>
        <w:numPr>
          <w:ilvl w:val="0"/>
          <w:numId w:val="18"/>
        </w:numPr>
        <w:spacing w:before="240" w:beforeAutospacing="0" w:after="240" w:afterAutospacing="0" w:line="276" w:lineRule="auto"/>
        <w:jc w:val="both"/>
        <w:rPr>
          <w:rFonts w:ascii="Whitney-Medium" w:hAnsi="Whitney-Medium"/>
          <w:sz w:val="22"/>
          <w:szCs w:val="22"/>
        </w:rPr>
      </w:pPr>
      <w:r w:rsidRPr="00943319">
        <w:rPr>
          <w:rStyle w:val="Strong"/>
          <w:rFonts w:ascii="Whitney-Medium" w:eastAsiaTheme="majorEastAsia" w:hAnsi="Whitney-Medium"/>
          <w:color w:val="000000" w:themeColor="text1"/>
          <w:sz w:val="22"/>
          <w:szCs w:val="22"/>
        </w:rPr>
        <w:t>Support the development and strengthening of fish</w:t>
      </w:r>
      <w:r w:rsidRPr="00943319">
        <w:rPr>
          <w:rFonts w:ascii="Whitney-Medium" w:hAnsi="Whitney-Medium"/>
          <w:sz w:val="22"/>
          <w:szCs w:val="22"/>
        </w:rPr>
        <w:noBreakHyphen/>
      </w:r>
      <w:r w:rsidRPr="00943319">
        <w:rPr>
          <w:rStyle w:val="Strong"/>
          <w:rFonts w:ascii="Whitney-Medium" w:eastAsiaTheme="majorEastAsia" w:hAnsi="Whitney-Medium"/>
          <w:color w:val="000000" w:themeColor="text1"/>
          <w:sz w:val="22"/>
          <w:szCs w:val="22"/>
        </w:rPr>
        <w:t>related institutions</w:t>
      </w:r>
      <w:r w:rsidRPr="00943319">
        <w:rPr>
          <w:rStyle w:val="Strong"/>
          <w:rFonts w:ascii="Whitney-Medium" w:eastAsiaTheme="majorEastAsia" w:hAnsi="Whitney-Medium"/>
          <w:b w:val="0"/>
          <w:bCs w:val="0"/>
          <w:color w:val="000000" w:themeColor="text1"/>
          <w:sz w:val="22"/>
          <w:szCs w:val="22"/>
        </w:rPr>
        <w:t>, including associations, cooperatives, and business groups. This will involve:</w:t>
      </w:r>
    </w:p>
    <w:p w14:paraId="769ACD82" w14:textId="77777777" w:rsidR="006E7F25" w:rsidRPr="00943319" w:rsidRDefault="006E7F25" w:rsidP="006247ED">
      <w:pPr>
        <w:pStyle w:val="NormalWeb"/>
        <w:numPr>
          <w:ilvl w:val="0"/>
          <w:numId w:val="21"/>
        </w:numPr>
        <w:spacing w:before="240" w:beforeAutospacing="0" w:after="240" w:afterAutospacing="0" w:line="276" w:lineRule="auto"/>
        <w:jc w:val="both"/>
        <w:rPr>
          <w:rFonts w:ascii="Whitney-Medium" w:hAnsi="Whitney-Medium"/>
          <w:sz w:val="22"/>
          <w:szCs w:val="22"/>
        </w:rPr>
      </w:pPr>
      <w:r w:rsidRPr="00943319">
        <w:rPr>
          <w:rStyle w:val="Strong"/>
          <w:rFonts w:ascii="Whitney-Medium" w:eastAsiaTheme="majorEastAsia" w:hAnsi="Whitney-Medium"/>
          <w:b w:val="0"/>
          <w:bCs w:val="0"/>
          <w:color w:val="000000" w:themeColor="text1"/>
          <w:sz w:val="22"/>
          <w:szCs w:val="22"/>
        </w:rPr>
        <w:t>Build leadership and governance capacities, including roles, decision</w:t>
      </w:r>
      <w:r w:rsidRPr="00943319">
        <w:rPr>
          <w:rFonts w:ascii="Whitney-Medium" w:hAnsi="Whitney-Medium"/>
          <w:sz w:val="22"/>
          <w:szCs w:val="22"/>
        </w:rPr>
        <w:noBreakHyphen/>
      </w:r>
      <w:r w:rsidRPr="00943319">
        <w:rPr>
          <w:rStyle w:val="Strong"/>
          <w:rFonts w:ascii="Whitney-Medium" w:eastAsiaTheme="majorEastAsia" w:hAnsi="Whitney-Medium"/>
          <w:b w:val="0"/>
          <w:bCs w:val="0"/>
          <w:color w:val="000000" w:themeColor="text1"/>
          <w:sz w:val="22"/>
          <w:szCs w:val="22"/>
        </w:rPr>
        <w:t>making processes, accountability, and compliance.</w:t>
      </w:r>
    </w:p>
    <w:p w14:paraId="2BCAED89" w14:textId="77777777" w:rsidR="006E7F25" w:rsidRPr="00943319" w:rsidRDefault="006E7F25" w:rsidP="006247ED">
      <w:pPr>
        <w:pStyle w:val="NormalWeb"/>
        <w:numPr>
          <w:ilvl w:val="0"/>
          <w:numId w:val="21"/>
        </w:numPr>
        <w:spacing w:before="240" w:beforeAutospacing="0" w:after="240" w:afterAutospacing="0" w:line="276" w:lineRule="auto"/>
        <w:jc w:val="both"/>
        <w:rPr>
          <w:rFonts w:ascii="Whitney-Medium" w:hAnsi="Whitney-Medium"/>
          <w:sz w:val="22"/>
          <w:szCs w:val="22"/>
        </w:rPr>
      </w:pPr>
      <w:r w:rsidRPr="00943319">
        <w:rPr>
          <w:rStyle w:val="Strong"/>
          <w:rFonts w:ascii="Whitney-Medium" w:eastAsiaTheme="majorEastAsia" w:hAnsi="Whitney-Medium"/>
          <w:b w:val="0"/>
          <w:bCs w:val="0"/>
          <w:color w:val="000000" w:themeColor="text1"/>
          <w:sz w:val="22"/>
          <w:szCs w:val="22"/>
        </w:rPr>
        <w:t>Strengthen organizational internal systems for conflict management, communication, and stakeholder engagement.</w:t>
      </w:r>
    </w:p>
    <w:p w14:paraId="23077D9C" w14:textId="77777777" w:rsidR="006E7F25" w:rsidRPr="00943319" w:rsidRDefault="006E7F25" w:rsidP="006247ED">
      <w:pPr>
        <w:pStyle w:val="NormalWeb"/>
        <w:numPr>
          <w:ilvl w:val="0"/>
          <w:numId w:val="21"/>
        </w:numPr>
        <w:spacing w:before="240" w:beforeAutospacing="0" w:after="240" w:afterAutospacing="0" w:line="276" w:lineRule="auto"/>
        <w:jc w:val="both"/>
        <w:rPr>
          <w:rFonts w:ascii="Whitney-Medium" w:hAnsi="Whitney-Medium"/>
          <w:sz w:val="22"/>
          <w:szCs w:val="22"/>
        </w:rPr>
      </w:pPr>
      <w:r w:rsidRPr="00943319">
        <w:rPr>
          <w:rStyle w:val="Strong"/>
          <w:rFonts w:ascii="Whitney-Medium" w:eastAsiaTheme="majorEastAsia" w:hAnsi="Whitney-Medium"/>
          <w:b w:val="0"/>
          <w:bCs w:val="0"/>
          <w:color w:val="000000" w:themeColor="text1"/>
          <w:sz w:val="22"/>
          <w:szCs w:val="22"/>
        </w:rPr>
        <w:t>Facilitate mindset change towards entrepreneurship, professionalism, transparency, and collective action.</w:t>
      </w:r>
    </w:p>
    <w:p w14:paraId="716A7F2B" w14:textId="77777777" w:rsidR="006E7F25" w:rsidRPr="00943319" w:rsidRDefault="006E7F25" w:rsidP="006247ED">
      <w:pPr>
        <w:pStyle w:val="NormalWeb"/>
        <w:numPr>
          <w:ilvl w:val="0"/>
          <w:numId w:val="21"/>
        </w:numPr>
        <w:spacing w:before="240" w:beforeAutospacing="0" w:after="240" w:afterAutospacing="0" w:line="276" w:lineRule="auto"/>
        <w:jc w:val="both"/>
        <w:rPr>
          <w:rFonts w:ascii="Whitney-Medium" w:hAnsi="Whitney-Medium"/>
          <w:sz w:val="22"/>
          <w:szCs w:val="22"/>
        </w:rPr>
      </w:pPr>
      <w:r w:rsidRPr="00943319">
        <w:rPr>
          <w:rStyle w:val="Strong"/>
          <w:rFonts w:ascii="Whitney-Medium" w:eastAsiaTheme="majorEastAsia" w:hAnsi="Whitney-Medium"/>
          <w:b w:val="0"/>
          <w:bCs w:val="0"/>
          <w:color w:val="000000" w:themeColor="text1"/>
          <w:sz w:val="22"/>
          <w:szCs w:val="22"/>
        </w:rPr>
        <w:t xml:space="preserve">Support </w:t>
      </w:r>
      <w:r w:rsidRPr="00943319">
        <w:rPr>
          <w:rStyle w:val="Strong"/>
          <w:rFonts w:ascii="Whitney-Medium" w:eastAsiaTheme="majorEastAsia" w:hAnsi="Whitney-Medium"/>
          <w:color w:val="000000" w:themeColor="text1"/>
          <w:sz w:val="22"/>
          <w:szCs w:val="22"/>
        </w:rPr>
        <w:t>institutional formalization (</w:t>
      </w:r>
      <w:r w:rsidRPr="00943319">
        <w:rPr>
          <w:rStyle w:val="Strong"/>
          <w:rFonts w:ascii="Whitney-Medium" w:eastAsiaTheme="majorEastAsia" w:hAnsi="Whitney-Medium"/>
          <w:b w:val="0"/>
          <w:bCs w:val="0"/>
          <w:color w:val="000000" w:themeColor="text1"/>
          <w:sz w:val="22"/>
          <w:szCs w:val="22"/>
        </w:rPr>
        <w:t>registration, development of constitutions/by-laws), and compliance with relevant legal and regulatory frameworks.</w:t>
      </w:r>
    </w:p>
    <w:p w14:paraId="1D9D88FD" w14:textId="77777777" w:rsidR="006E7F25" w:rsidRPr="00943319" w:rsidRDefault="006E7F25" w:rsidP="006247ED">
      <w:pPr>
        <w:pStyle w:val="NormalWeb"/>
        <w:numPr>
          <w:ilvl w:val="0"/>
          <w:numId w:val="21"/>
        </w:numPr>
        <w:spacing w:before="240" w:beforeAutospacing="0" w:after="240" w:afterAutospacing="0" w:line="276" w:lineRule="auto"/>
        <w:jc w:val="both"/>
        <w:rPr>
          <w:rStyle w:val="Strong"/>
          <w:rFonts w:ascii="Whitney-Medium" w:eastAsiaTheme="majorEastAsia" w:hAnsi="Whitney-Medium"/>
          <w:b w:val="0"/>
          <w:bCs w:val="0"/>
          <w:color w:val="000000" w:themeColor="text1"/>
          <w:sz w:val="22"/>
          <w:szCs w:val="22"/>
        </w:rPr>
      </w:pPr>
      <w:r w:rsidRPr="00943319">
        <w:rPr>
          <w:rStyle w:val="Strong"/>
          <w:rFonts w:ascii="Whitney-Medium" w:eastAsiaTheme="majorEastAsia" w:hAnsi="Whitney-Medium"/>
          <w:b w:val="0"/>
          <w:bCs w:val="0"/>
          <w:color w:val="000000" w:themeColor="text1"/>
          <w:sz w:val="22"/>
          <w:szCs w:val="22"/>
        </w:rPr>
        <w:t xml:space="preserve">Deliver targeted training and mentorship to institutional leaders and members to ensure </w:t>
      </w:r>
      <w:r w:rsidRPr="00943319">
        <w:rPr>
          <w:rStyle w:val="Strong"/>
          <w:rFonts w:ascii="Whitney-Medium" w:eastAsiaTheme="majorEastAsia" w:hAnsi="Whitney-Medium"/>
          <w:color w:val="000000" w:themeColor="text1"/>
          <w:sz w:val="22"/>
          <w:szCs w:val="22"/>
        </w:rPr>
        <w:t>sustainability</w:t>
      </w:r>
      <w:r w:rsidRPr="00943319">
        <w:rPr>
          <w:rStyle w:val="Strong"/>
          <w:rFonts w:ascii="Whitney-Medium" w:eastAsiaTheme="majorEastAsia" w:hAnsi="Whitney-Medium"/>
          <w:b w:val="0"/>
          <w:bCs w:val="0"/>
          <w:color w:val="000000" w:themeColor="text1"/>
          <w:sz w:val="22"/>
          <w:szCs w:val="22"/>
        </w:rPr>
        <w:t xml:space="preserve"> and effective service delivery.</w:t>
      </w:r>
    </w:p>
    <w:p w14:paraId="3F9D08D5" w14:textId="77777777" w:rsidR="006E7F25" w:rsidRPr="00D61213" w:rsidRDefault="006E7F25" w:rsidP="006247ED">
      <w:pPr>
        <w:pStyle w:val="NormalWeb"/>
        <w:numPr>
          <w:ilvl w:val="0"/>
          <w:numId w:val="18"/>
        </w:numPr>
        <w:spacing w:before="240" w:beforeAutospacing="0" w:after="240" w:afterAutospacing="0" w:line="276" w:lineRule="auto"/>
        <w:jc w:val="both"/>
        <w:rPr>
          <w:rStyle w:val="Strong"/>
          <w:rFonts w:ascii="Whitney-Medium" w:eastAsiaTheme="majorEastAsia" w:hAnsi="Whitney-Medium"/>
          <w:b w:val="0"/>
          <w:bCs w:val="0"/>
          <w:color w:val="000000" w:themeColor="text1"/>
          <w:sz w:val="22"/>
          <w:szCs w:val="22"/>
        </w:rPr>
      </w:pPr>
      <w:r w:rsidRPr="00D61213">
        <w:rPr>
          <w:rStyle w:val="Strong"/>
          <w:rFonts w:ascii="Whitney-Medium" w:eastAsiaTheme="majorEastAsia" w:hAnsi="Whitney-Medium"/>
          <w:color w:val="000000" w:themeColor="text1"/>
          <w:sz w:val="22"/>
          <w:szCs w:val="22"/>
        </w:rPr>
        <w:lastRenderedPageBreak/>
        <w:t>Enhance financial inclusion and access to appropriate financial products</w:t>
      </w:r>
      <w:r w:rsidRPr="00D61213">
        <w:rPr>
          <w:rStyle w:val="Strong"/>
          <w:rFonts w:ascii="Whitney-Medium" w:eastAsiaTheme="majorEastAsia" w:hAnsi="Whitney-Medium"/>
          <w:b w:val="0"/>
          <w:bCs w:val="0"/>
          <w:color w:val="000000" w:themeColor="text1"/>
          <w:sz w:val="22"/>
          <w:szCs w:val="22"/>
        </w:rPr>
        <w:t xml:space="preserve"> by improving their financial readiness and bankability. Key activities shall include:</w:t>
      </w:r>
    </w:p>
    <w:p w14:paraId="0668B2B1" w14:textId="62C561C5" w:rsidR="006E7F25" w:rsidRPr="00D61213" w:rsidRDefault="006E7F25" w:rsidP="006247ED">
      <w:pPr>
        <w:pStyle w:val="NormalWeb"/>
        <w:numPr>
          <w:ilvl w:val="0"/>
          <w:numId w:val="19"/>
        </w:numPr>
        <w:spacing w:before="240" w:beforeAutospacing="0" w:after="240" w:afterAutospacing="0" w:line="276" w:lineRule="auto"/>
        <w:jc w:val="both"/>
        <w:rPr>
          <w:rStyle w:val="Strong"/>
          <w:rFonts w:ascii="Whitney-Medium" w:eastAsiaTheme="majorEastAsia" w:hAnsi="Whitney-Medium"/>
          <w:b w:val="0"/>
          <w:bCs w:val="0"/>
          <w:color w:val="000000" w:themeColor="text1"/>
          <w:sz w:val="22"/>
          <w:szCs w:val="22"/>
        </w:rPr>
      </w:pPr>
      <w:r w:rsidRPr="00D61213">
        <w:rPr>
          <w:rStyle w:val="Strong"/>
          <w:rFonts w:ascii="Whitney-Medium" w:eastAsiaTheme="majorEastAsia" w:hAnsi="Whitney-Medium"/>
          <w:b w:val="0"/>
          <w:bCs w:val="0"/>
          <w:color w:val="000000" w:themeColor="text1"/>
          <w:sz w:val="22"/>
          <w:szCs w:val="22"/>
        </w:rPr>
        <w:t>Offer training in business management, business planning, costing</w:t>
      </w:r>
      <w:r w:rsidR="006247ED" w:rsidRPr="00D61213">
        <w:rPr>
          <w:rStyle w:val="Strong"/>
          <w:rFonts w:ascii="Whitney-Medium" w:eastAsiaTheme="majorEastAsia" w:hAnsi="Whitney-Medium"/>
          <w:b w:val="0"/>
          <w:bCs w:val="0"/>
          <w:color w:val="000000" w:themeColor="text1"/>
          <w:sz w:val="22"/>
          <w:szCs w:val="22"/>
        </w:rPr>
        <w:t>, record-</w:t>
      </w:r>
      <w:r w:rsidRPr="00D61213">
        <w:rPr>
          <w:rStyle w:val="Strong"/>
          <w:rFonts w:ascii="Whitney-Medium" w:eastAsiaTheme="majorEastAsia" w:hAnsi="Whitney-Medium"/>
          <w:b w:val="0"/>
          <w:bCs w:val="0"/>
          <w:color w:val="000000" w:themeColor="text1"/>
          <w:sz w:val="22"/>
          <w:szCs w:val="22"/>
        </w:rPr>
        <w:t>keeping, and basic tax compliance.</w:t>
      </w:r>
    </w:p>
    <w:p w14:paraId="799BE592" w14:textId="77777777" w:rsidR="006E7F25" w:rsidRPr="00D61213" w:rsidRDefault="006E7F25" w:rsidP="006247ED">
      <w:pPr>
        <w:pStyle w:val="NormalWeb"/>
        <w:numPr>
          <w:ilvl w:val="0"/>
          <w:numId w:val="19"/>
        </w:numPr>
        <w:spacing w:before="240" w:beforeAutospacing="0" w:after="240" w:afterAutospacing="0" w:line="276" w:lineRule="auto"/>
        <w:jc w:val="both"/>
        <w:rPr>
          <w:rFonts w:ascii="Whitney-Medium" w:hAnsi="Whitney-Medium"/>
          <w:sz w:val="22"/>
          <w:szCs w:val="22"/>
        </w:rPr>
      </w:pPr>
      <w:r w:rsidRPr="00D61213">
        <w:rPr>
          <w:rStyle w:val="Strong"/>
          <w:rFonts w:ascii="Whitney-Medium" w:eastAsiaTheme="majorEastAsia" w:hAnsi="Whitney-Medium"/>
          <w:b w:val="0"/>
          <w:bCs w:val="0"/>
          <w:color w:val="000000" w:themeColor="text1"/>
          <w:sz w:val="22"/>
          <w:szCs w:val="22"/>
        </w:rPr>
        <w:t>Strengthen financial literacy (cash flow management, savings, credit management, and risk awareness).</w:t>
      </w:r>
    </w:p>
    <w:p w14:paraId="13773CA6" w14:textId="0C8F6133" w:rsidR="006E7F25" w:rsidRPr="00D61213" w:rsidRDefault="006E7F25" w:rsidP="006247ED">
      <w:pPr>
        <w:pStyle w:val="NormalWeb"/>
        <w:numPr>
          <w:ilvl w:val="0"/>
          <w:numId w:val="19"/>
        </w:numPr>
        <w:spacing w:before="240" w:beforeAutospacing="0" w:after="240" w:afterAutospacing="0" w:line="276" w:lineRule="auto"/>
        <w:jc w:val="both"/>
        <w:rPr>
          <w:rStyle w:val="Strong"/>
          <w:rFonts w:ascii="Whitney-Medium" w:hAnsi="Whitney-Medium"/>
          <w:b w:val="0"/>
          <w:bCs w:val="0"/>
          <w:sz w:val="22"/>
          <w:szCs w:val="22"/>
        </w:rPr>
      </w:pPr>
      <w:r w:rsidRPr="00D61213">
        <w:rPr>
          <w:rStyle w:val="Strong"/>
          <w:rFonts w:ascii="Whitney-Medium" w:eastAsiaTheme="majorEastAsia" w:hAnsi="Whitney-Medium"/>
          <w:b w:val="0"/>
          <w:bCs w:val="0"/>
          <w:color w:val="000000" w:themeColor="text1"/>
          <w:sz w:val="22"/>
          <w:szCs w:val="22"/>
        </w:rPr>
        <w:t xml:space="preserve">Train participants in </w:t>
      </w:r>
      <w:r w:rsidRPr="00D61213">
        <w:rPr>
          <w:rStyle w:val="Strong"/>
          <w:rFonts w:ascii="Whitney-Medium" w:eastAsiaTheme="majorEastAsia" w:hAnsi="Whitney-Medium"/>
          <w:color w:val="000000" w:themeColor="text1"/>
          <w:sz w:val="22"/>
          <w:szCs w:val="22"/>
        </w:rPr>
        <w:t>business formalization</w:t>
      </w:r>
      <w:r w:rsidRPr="00D61213">
        <w:rPr>
          <w:rStyle w:val="Strong"/>
          <w:rFonts w:ascii="Whitney-Medium" w:eastAsiaTheme="majorEastAsia" w:hAnsi="Whitney-Medium"/>
          <w:b w:val="0"/>
          <w:bCs w:val="0"/>
          <w:color w:val="000000" w:themeColor="text1"/>
          <w:sz w:val="22"/>
          <w:szCs w:val="22"/>
        </w:rPr>
        <w:t xml:space="preserve"> to improve credibility and compliance with financial institutions’ requirements.</w:t>
      </w:r>
    </w:p>
    <w:p w14:paraId="605E6B2B" w14:textId="77777777" w:rsidR="006E7F25" w:rsidRPr="00943319" w:rsidRDefault="006E7F25" w:rsidP="006247ED">
      <w:pPr>
        <w:pStyle w:val="NormalWeb"/>
        <w:numPr>
          <w:ilvl w:val="0"/>
          <w:numId w:val="18"/>
        </w:numPr>
        <w:spacing w:before="240" w:beforeAutospacing="0" w:after="240" w:afterAutospacing="0" w:line="276" w:lineRule="auto"/>
        <w:jc w:val="both"/>
        <w:rPr>
          <w:rFonts w:ascii="Whitney-Medium" w:hAnsi="Whitney-Medium"/>
          <w:sz w:val="22"/>
          <w:szCs w:val="22"/>
        </w:rPr>
      </w:pPr>
      <w:r w:rsidRPr="00943319">
        <w:rPr>
          <w:rStyle w:val="Strong"/>
          <w:rFonts w:ascii="Whitney-Medium" w:eastAsiaTheme="majorEastAsia" w:hAnsi="Whitney-Medium"/>
          <w:color w:val="000000" w:themeColor="text1"/>
          <w:sz w:val="22"/>
          <w:szCs w:val="22"/>
        </w:rPr>
        <w:t>Empower participants with practical, market</w:t>
      </w:r>
      <w:r w:rsidRPr="00943319">
        <w:rPr>
          <w:rFonts w:ascii="Whitney-Medium" w:hAnsi="Whitney-Medium"/>
          <w:sz w:val="22"/>
          <w:szCs w:val="22"/>
        </w:rPr>
        <w:noBreakHyphen/>
      </w:r>
      <w:r w:rsidRPr="00943319">
        <w:rPr>
          <w:rStyle w:val="Strong"/>
          <w:rFonts w:ascii="Whitney-Medium" w:eastAsiaTheme="majorEastAsia" w:hAnsi="Whitney-Medium"/>
          <w:color w:val="000000" w:themeColor="text1"/>
          <w:sz w:val="22"/>
          <w:szCs w:val="22"/>
        </w:rPr>
        <w:t xml:space="preserve">oriented knowledge and skills </w:t>
      </w:r>
      <w:r w:rsidRPr="00943319">
        <w:rPr>
          <w:rStyle w:val="Strong"/>
          <w:rFonts w:ascii="Whitney-Medium" w:eastAsiaTheme="majorEastAsia" w:hAnsi="Whitney-Medium"/>
          <w:b w:val="0"/>
          <w:bCs w:val="0"/>
          <w:color w:val="000000" w:themeColor="text1"/>
          <w:sz w:val="22"/>
          <w:szCs w:val="22"/>
        </w:rPr>
        <w:t>to improve competitiveness and access to local, national, and regional markets in the fish value chain. This will include:</w:t>
      </w:r>
    </w:p>
    <w:p w14:paraId="214239AC" w14:textId="77777777" w:rsidR="006E7F25" w:rsidRPr="00943319" w:rsidRDefault="006E7F25" w:rsidP="006247ED">
      <w:pPr>
        <w:pStyle w:val="NormalWeb"/>
        <w:numPr>
          <w:ilvl w:val="0"/>
          <w:numId w:val="20"/>
        </w:numPr>
        <w:spacing w:before="240" w:beforeAutospacing="0" w:after="240" w:afterAutospacing="0" w:line="276" w:lineRule="auto"/>
        <w:jc w:val="both"/>
        <w:rPr>
          <w:rStyle w:val="Strong"/>
          <w:rFonts w:ascii="Whitney-Medium" w:eastAsiaTheme="majorEastAsia" w:hAnsi="Whitney-Medium"/>
          <w:b w:val="0"/>
          <w:bCs w:val="0"/>
          <w:color w:val="000000" w:themeColor="text1"/>
          <w:sz w:val="22"/>
          <w:szCs w:val="22"/>
        </w:rPr>
      </w:pPr>
      <w:r w:rsidRPr="00943319">
        <w:rPr>
          <w:rStyle w:val="Strong"/>
          <w:rFonts w:ascii="Whitney-Medium" w:eastAsiaTheme="majorEastAsia" w:hAnsi="Whitney-Medium"/>
          <w:b w:val="0"/>
          <w:bCs w:val="0"/>
          <w:color w:val="000000" w:themeColor="text1"/>
          <w:sz w:val="22"/>
          <w:szCs w:val="22"/>
        </w:rPr>
        <w:t>Support participants to develop, improve, and apply product branding and packaging that align with identified market requirements, quality standards, and buyer specifications.</w:t>
      </w:r>
    </w:p>
    <w:p w14:paraId="04AB484A" w14:textId="77777777" w:rsidR="006E7F25" w:rsidRPr="00943319" w:rsidRDefault="006E7F25" w:rsidP="006247ED">
      <w:pPr>
        <w:pStyle w:val="NormalWeb"/>
        <w:numPr>
          <w:ilvl w:val="0"/>
          <w:numId w:val="20"/>
        </w:numPr>
        <w:spacing w:before="240" w:beforeAutospacing="0" w:after="240" w:afterAutospacing="0" w:line="276" w:lineRule="auto"/>
        <w:jc w:val="both"/>
        <w:rPr>
          <w:rStyle w:val="Strong"/>
          <w:rFonts w:ascii="Whitney-Medium" w:eastAsiaTheme="majorEastAsia" w:hAnsi="Whitney-Medium"/>
          <w:b w:val="0"/>
          <w:bCs w:val="0"/>
          <w:color w:val="000000" w:themeColor="text1"/>
          <w:sz w:val="22"/>
          <w:szCs w:val="22"/>
        </w:rPr>
      </w:pPr>
      <w:r w:rsidRPr="00943319">
        <w:rPr>
          <w:rStyle w:val="Strong"/>
          <w:rFonts w:ascii="Whitney-Medium" w:eastAsiaTheme="majorEastAsia" w:hAnsi="Whitney-Medium"/>
          <w:b w:val="0"/>
          <w:bCs w:val="0"/>
          <w:color w:val="000000" w:themeColor="text1"/>
          <w:sz w:val="22"/>
          <w:szCs w:val="22"/>
        </w:rPr>
        <w:t>Deliver training and advisory support on fish marketing, market intelligence, market entry &amp; expansion, and compliance with market requirements (standards, certification, regulations, and taxation).</w:t>
      </w:r>
    </w:p>
    <w:p w14:paraId="3A00F954" w14:textId="77777777" w:rsidR="006E7F25" w:rsidRPr="00943319" w:rsidRDefault="006E7F25" w:rsidP="006247ED">
      <w:pPr>
        <w:pStyle w:val="NormalWeb"/>
        <w:numPr>
          <w:ilvl w:val="0"/>
          <w:numId w:val="20"/>
        </w:numPr>
        <w:spacing w:before="240" w:beforeAutospacing="0" w:after="240" w:afterAutospacing="0" w:line="276" w:lineRule="auto"/>
        <w:jc w:val="both"/>
        <w:rPr>
          <w:rStyle w:val="Strong"/>
          <w:rFonts w:ascii="Whitney-Medium" w:eastAsiaTheme="majorEastAsia" w:hAnsi="Whitney-Medium"/>
          <w:b w:val="0"/>
          <w:bCs w:val="0"/>
          <w:color w:val="000000" w:themeColor="text1"/>
          <w:sz w:val="22"/>
          <w:szCs w:val="22"/>
        </w:rPr>
      </w:pPr>
      <w:r w:rsidRPr="00943319">
        <w:rPr>
          <w:rStyle w:val="Strong"/>
          <w:rFonts w:ascii="Whitney-Medium" w:eastAsiaTheme="majorEastAsia" w:hAnsi="Whitney-Medium"/>
          <w:b w:val="0"/>
          <w:bCs w:val="0"/>
          <w:color w:val="000000" w:themeColor="text1"/>
          <w:sz w:val="22"/>
          <w:szCs w:val="22"/>
        </w:rPr>
        <w:t>Support participants to develop practical marketing plans and market intelligence tailored to their products and target markets.</w:t>
      </w:r>
    </w:p>
    <w:p w14:paraId="6AF19357" w14:textId="62E045EF" w:rsidR="00446033" w:rsidRPr="00943319" w:rsidRDefault="00446033" w:rsidP="006247ED">
      <w:pPr>
        <w:pStyle w:val="NormalWeb"/>
        <w:spacing w:before="240" w:beforeAutospacing="0" w:after="240" w:afterAutospacing="0" w:line="276" w:lineRule="auto"/>
        <w:jc w:val="both"/>
        <w:rPr>
          <w:rStyle w:val="Strong"/>
          <w:rFonts w:ascii="Whitney-Medium" w:eastAsiaTheme="majorEastAsia" w:hAnsi="Whitney-Medium"/>
          <w:color w:val="000000" w:themeColor="text1"/>
          <w:sz w:val="22"/>
          <w:szCs w:val="22"/>
          <w:u w:val="single"/>
        </w:rPr>
      </w:pPr>
      <w:r w:rsidRPr="00943319">
        <w:rPr>
          <w:rStyle w:val="Strong"/>
          <w:rFonts w:ascii="Whitney-Medium" w:eastAsiaTheme="majorEastAsia" w:hAnsi="Whitney-Medium"/>
          <w:color w:val="000000" w:themeColor="text1"/>
          <w:sz w:val="22"/>
          <w:szCs w:val="22"/>
          <w:u w:val="single"/>
        </w:rPr>
        <w:t>DELIVERABLES</w:t>
      </w:r>
    </w:p>
    <w:p w14:paraId="223A8F23" w14:textId="3B8B42DC" w:rsidR="00C40D18" w:rsidRPr="00943319" w:rsidRDefault="00C40D18" w:rsidP="006247ED">
      <w:pPr>
        <w:pStyle w:val="NormalWeb"/>
        <w:numPr>
          <w:ilvl w:val="0"/>
          <w:numId w:val="22"/>
        </w:numPr>
        <w:spacing w:before="240" w:beforeAutospacing="0" w:after="240" w:afterAutospacing="0" w:line="276" w:lineRule="auto"/>
        <w:jc w:val="both"/>
        <w:rPr>
          <w:rStyle w:val="Strong"/>
          <w:rFonts w:ascii="Whitney-Medium" w:eastAsiaTheme="majorEastAsia" w:hAnsi="Whitney-Medium"/>
          <w:b w:val="0"/>
          <w:bCs w:val="0"/>
          <w:color w:val="000000" w:themeColor="text1"/>
          <w:sz w:val="22"/>
          <w:szCs w:val="22"/>
        </w:rPr>
      </w:pPr>
      <w:r w:rsidRPr="00943319">
        <w:rPr>
          <w:rStyle w:val="Strong"/>
          <w:rFonts w:ascii="Whitney-Medium" w:eastAsiaTheme="majorEastAsia" w:hAnsi="Whitney-Medium"/>
          <w:b w:val="0"/>
          <w:bCs w:val="0"/>
          <w:color w:val="000000" w:themeColor="text1"/>
          <w:sz w:val="22"/>
          <w:szCs w:val="22"/>
        </w:rPr>
        <w:t>Submit an approved inception report (methodology, implementation approach, and workplan for delivering BDS to WYEEFIMA participants).</w:t>
      </w:r>
    </w:p>
    <w:p w14:paraId="3B91ED6F" w14:textId="77777777" w:rsidR="00C40D18" w:rsidRPr="00943319" w:rsidRDefault="00C40D18" w:rsidP="006247ED">
      <w:pPr>
        <w:pStyle w:val="NormalWeb"/>
        <w:numPr>
          <w:ilvl w:val="0"/>
          <w:numId w:val="22"/>
        </w:numPr>
        <w:spacing w:before="240" w:beforeAutospacing="0" w:after="240" w:afterAutospacing="0" w:line="276" w:lineRule="auto"/>
        <w:jc w:val="both"/>
        <w:rPr>
          <w:rStyle w:val="Strong"/>
          <w:rFonts w:ascii="Whitney-Medium" w:eastAsiaTheme="majorEastAsia" w:hAnsi="Whitney-Medium"/>
          <w:b w:val="0"/>
          <w:bCs w:val="0"/>
          <w:color w:val="000000" w:themeColor="text1"/>
          <w:sz w:val="22"/>
          <w:szCs w:val="22"/>
        </w:rPr>
      </w:pPr>
      <w:r w:rsidRPr="00943319">
        <w:rPr>
          <w:rStyle w:val="Strong"/>
          <w:rFonts w:ascii="Whitney-Medium" w:eastAsiaTheme="majorEastAsia" w:hAnsi="Whitney-Medium"/>
          <w:b w:val="0"/>
          <w:bCs w:val="0"/>
          <w:color w:val="000000" w:themeColor="text1"/>
          <w:sz w:val="22"/>
          <w:szCs w:val="22"/>
        </w:rPr>
        <w:t xml:space="preserve">Prepare and submit training manuals, </w:t>
      </w:r>
      <w:r w:rsidRPr="00943319">
        <w:rPr>
          <w:rFonts w:ascii="Whitney-Medium" w:hAnsi="Whitney-Medium"/>
          <w:sz w:val="22"/>
          <w:szCs w:val="22"/>
        </w:rPr>
        <w:t>training plans,</w:t>
      </w:r>
      <w:r w:rsidRPr="00943319">
        <w:rPr>
          <w:rStyle w:val="Strong"/>
          <w:rFonts w:ascii="Whitney-Medium" w:eastAsiaTheme="majorEastAsia" w:hAnsi="Whitney-Medium"/>
          <w:b w:val="0"/>
          <w:bCs w:val="0"/>
          <w:color w:val="000000" w:themeColor="text1"/>
          <w:sz w:val="22"/>
          <w:szCs w:val="22"/>
        </w:rPr>
        <w:t xml:space="preserve"> and materials used to conduct training.</w:t>
      </w:r>
    </w:p>
    <w:p w14:paraId="684E8C3F" w14:textId="77777777" w:rsidR="00C40D18" w:rsidRPr="00943319" w:rsidRDefault="00C40D18" w:rsidP="006247ED">
      <w:pPr>
        <w:pStyle w:val="NormalWeb"/>
        <w:numPr>
          <w:ilvl w:val="0"/>
          <w:numId w:val="22"/>
        </w:numPr>
        <w:spacing w:before="240" w:beforeAutospacing="0" w:after="240" w:afterAutospacing="0" w:line="276" w:lineRule="auto"/>
        <w:jc w:val="both"/>
        <w:rPr>
          <w:rStyle w:val="Strong"/>
          <w:rFonts w:ascii="Whitney-Medium" w:eastAsiaTheme="majorEastAsia" w:hAnsi="Whitney-Medium"/>
          <w:b w:val="0"/>
          <w:bCs w:val="0"/>
          <w:color w:val="000000" w:themeColor="text1"/>
          <w:sz w:val="22"/>
          <w:szCs w:val="22"/>
        </w:rPr>
      </w:pPr>
      <w:r w:rsidRPr="00943319">
        <w:rPr>
          <w:rStyle w:val="Strong"/>
          <w:rFonts w:ascii="Whitney-Medium" w:eastAsiaTheme="majorEastAsia" w:hAnsi="Whitney-Medium"/>
          <w:b w:val="0"/>
          <w:bCs w:val="0"/>
          <w:color w:val="000000" w:themeColor="text1"/>
          <w:sz w:val="22"/>
          <w:szCs w:val="22"/>
        </w:rPr>
        <w:t>Submit approved consolidated training report (refer to scope of work) with complete attendance lists, filled pre and post training assessment forms and clear action participant photographs.</w:t>
      </w:r>
    </w:p>
    <w:p w14:paraId="28672D52" w14:textId="11FE2E47" w:rsidR="00C40D18" w:rsidRDefault="00C40D18" w:rsidP="006247ED">
      <w:pPr>
        <w:pStyle w:val="NormalWeb"/>
        <w:numPr>
          <w:ilvl w:val="0"/>
          <w:numId w:val="22"/>
        </w:numPr>
        <w:spacing w:before="240" w:beforeAutospacing="0" w:after="240" w:afterAutospacing="0" w:line="276" w:lineRule="auto"/>
        <w:jc w:val="both"/>
        <w:rPr>
          <w:rStyle w:val="Strong"/>
          <w:rFonts w:ascii="Whitney-Medium" w:eastAsiaTheme="majorEastAsia" w:hAnsi="Whitney-Medium"/>
          <w:b w:val="0"/>
          <w:bCs w:val="0"/>
          <w:color w:val="000000" w:themeColor="text1"/>
          <w:sz w:val="22"/>
          <w:szCs w:val="22"/>
        </w:rPr>
      </w:pPr>
      <w:r w:rsidRPr="00943319">
        <w:rPr>
          <w:rStyle w:val="Strong"/>
          <w:rFonts w:ascii="Whitney-Medium" w:eastAsiaTheme="majorEastAsia" w:hAnsi="Whitney-Medium"/>
          <w:b w:val="0"/>
          <w:bCs w:val="0"/>
          <w:color w:val="000000" w:themeColor="text1"/>
          <w:sz w:val="22"/>
          <w:szCs w:val="22"/>
        </w:rPr>
        <w:t xml:space="preserve">Submit approved </w:t>
      </w:r>
      <w:r w:rsidR="009C5339">
        <w:rPr>
          <w:rStyle w:val="Strong"/>
          <w:rFonts w:ascii="Whitney-Medium" w:eastAsiaTheme="majorEastAsia" w:hAnsi="Whitney-Medium"/>
          <w:b w:val="0"/>
          <w:bCs w:val="0"/>
          <w:color w:val="000000" w:themeColor="text1"/>
          <w:sz w:val="22"/>
          <w:szCs w:val="22"/>
        </w:rPr>
        <w:t xml:space="preserve">bankable </w:t>
      </w:r>
      <w:r w:rsidRPr="00943319">
        <w:rPr>
          <w:rStyle w:val="Strong"/>
          <w:rFonts w:ascii="Whitney-Medium" w:eastAsiaTheme="majorEastAsia" w:hAnsi="Whitney-Medium"/>
          <w:b w:val="0"/>
          <w:bCs w:val="0"/>
          <w:color w:val="000000" w:themeColor="text1"/>
          <w:sz w:val="22"/>
          <w:szCs w:val="22"/>
        </w:rPr>
        <w:t>business plans for the five existing cross</w:t>
      </w:r>
      <w:r w:rsidR="000E0945" w:rsidRPr="00943319">
        <w:rPr>
          <w:rStyle w:val="Strong"/>
          <w:rFonts w:ascii="Whitney-Medium" w:eastAsiaTheme="majorEastAsia" w:hAnsi="Whitney-Medium"/>
          <w:b w:val="0"/>
          <w:bCs w:val="0"/>
          <w:color w:val="000000" w:themeColor="text1"/>
          <w:sz w:val="22"/>
          <w:szCs w:val="22"/>
        </w:rPr>
        <w:t>-</w:t>
      </w:r>
      <w:r w:rsidRPr="00943319">
        <w:rPr>
          <w:rStyle w:val="Strong"/>
          <w:rFonts w:ascii="Whitney-Medium" w:eastAsiaTheme="majorEastAsia" w:hAnsi="Whitney-Medium"/>
          <w:b w:val="0"/>
          <w:bCs w:val="0"/>
          <w:color w:val="000000" w:themeColor="text1"/>
          <w:sz w:val="22"/>
          <w:szCs w:val="22"/>
        </w:rPr>
        <w:t>border trade associations.</w:t>
      </w:r>
    </w:p>
    <w:p w14:paraId="117967B8" w14:textId="671187DF" w:rsidR="009C5339" w:rsidRPr="00943319" w:rsidRDefault="009C5339" w:rsidP="006247ED">
      <w:pPr>
        <w:pStyle w:val="NormalWeb"/>
        <w:numPr>
          <w:ilvl w:val="0"/>
          <w:numId w:val="22"/>
        </w:numPr>
        <w:spacing w:before="240" w:beforeAutospacing="0" w:after="240" w:afterAutospacing="0" w:line="276" w:lineRule="auto"/>
        <w:jc w:val="both"/>
        <w:rPr>
          <w:rStyle w:val="Strong"/>
          <w:rFonts w:ascii="Whitney-Medium" w:eastAsiaTheme="majorEastAsia" w:hAnsi="Whitney-Medium"/>
          <w:b w:val="0"/>
          <w:bCs w:val="0"/>
          <w:color w:val="000000" w:themeColor="text1"/>
          <w:sz w:val="22"/>
          <w:szCs w:val="22"/>
        </w:rPr>
      </w:pPr>
      <w:r>
        <w:rPr>
          <w:rStyle w:val="Strong"/>
          <w:rFonts w:ascii="Whitney-Medium" w:eastAsiaTheme="majorEastAsia" w:hAnsi="Whitney-Medium"/>
          <w:b w:val="0"/>
          <w:bCs w:val="0"/>
          <w:color w:val="000000" w:themeColor="text1"/>
          <w:sz w:val="22"/>
          <w:szCs w:val="22"/>
        </w:rPr>
        <w:t>Submit evidence of registered business groups</w:t>
      </w:r>
    </w:p>
    <w:p w14:paraId="194273DD" w14:textId="77777777" w:rsidR="00C40D18" w:rsidRPr="00943319" w:rsidRDefault="00C40D18" w:rsidP="006247ED">
      <w:pPr>
        <w:pStyle w:val="NormalWeb"/>
        <w:numPr>
          <w:ilvl w:val="0"/>
          <w:numId w:val="22"/>
        </w:numPr>
        <w:spacing w:before="240" w:beforeAutospacing="0" w:after="240" w:afterAutospacing="0" w:line="276" w:lineRule="auto"/>
        <w:jc w:val="both"/>
        <w:rPr>
          <w:rStyle w:val="Strong"/>
          <w:rFonts w:ascii="Whitney-Medium" w:eastAsiaTheme="majorEastAsia" w:hAnsi="Whitney-Medium"/>
          <w:b w:val="0"/>
          <w:bCs w:val="0"/>
          <w:color w:val="000000" w:themeColor="text1"/>
          <w:sz w:val="22"/>
          <w:szCs w:val="22"/>
        </w:rPr>
      </w:pPr>
      <w:r w:rsidRPr="00943319">
        <w:rPr>
          <w:rStyle w:val="Strong"/>
          <w:rFonts w:ascii="Whitney-Medium" w:eastAsiaTheme="majorEastAsia" w:hAnsi="Whitney-Medium"/>
          <w:b w:val="0"/>
          <w:bCs w:val="0"/>
          <w:color w:val="000000" w:themeColor="text1"/>
          <w:sz w:val="22"/>
          <w:szCs w:val="22"/>
        </w:rPr>
        <w:t xml:space="preserve">Submit the </w:t>
      </w:r>
      <w:r w:rsidRPr="00943319">
        <w:rPr>
          <w:rFonts w:ascii="Whitney-Medium" w:hAnsi="Whitney-Medium"/>
          <w:sz w:val="22"/>
          <w:szCs w:val="22"/>
        </w:rPr>
        <w:t xml:space="preserve">final assignment report </w:t>
      </w:r>
      <w:r w:rsidRPr="00943319">
        <w:rPr>
          <w:rStyle w:val="Strong"/>
          <w:rFonts w:ascii="Whitney-Medium" w:eastAsiaTheme="majorEastAsia" w:hAnsi="Whitney-Medium"/>
          <w:b w:val="0"/>
          <w:bCs w:val="0"/>
          <w:color w:val="000000" w:themeColor="text1"/>
          <w:sz w:val="22"/>
          <w:szCs w:val="22"/>
        </w:rPr>
        <w:t>with all deliverables.</w:t>
      </w:r>
    </w:p>
    <w:p w14:paraId="462FC04C" w14:textId="2563AD4B" w:rsidR="007B68F9" w:rsidRPr="00943319" w:rsidRDefault="008D0DED" w:rsidP="006247ED">
      <w:pPr>
        <w:pStyle w:val="NormalWeb"/>
        <w:spacing w:before="240" w:beforeAutospacing="0" w:after="240" w:afterAutospacing="0" w:line="276" w:lineRule="auto"/>
        <w:jc w:val="both"/>
        <w:rPr>
          <w:rStyle w:val="Strong"/>
          <w:rFonts w:ascii="Whitney-Medium" w:eastAsiaTheme="majorEastAsia" w:hAnsi="Whitney-Medium"/>
          <w:color w:val="000000" w:themeColor="text1"/>
          <w:sz w:val="22"/>
          <w:szCs w:val="22"/>
          <w:u w:val="single"/>
        </w:rPr>
      </w:pPr>
      <w:r w:rsidRPr="00943319">
        <w:rPr>
          <w:rStyle w:val="Strong"/>
          <w:rFonts w:ascii="Whitney-Medium" w:eastAsiaTheme="majorEastAsia" w:hAnsi="Whitney-Medium"/>
          <w:color w:val="000000" w:themeColor="text1"/>
          <w:sz w:val="22"/>
          <w:szCs w:val="22"/>
          <w:u w:val="single"/>
        </w:rPr>
        <w:t>DURATION</w:t>
      </w:r>
    </w:p>
    <w:p w14:paraId="30F0FE33" w14:textId="1EB83694" w:rsidR="007B68F9" w:rsidRPr="00943319" w:rsidRDefault="00616949" w:rsidP="006247ED">
      <w:pPr>
        <w:pStyle w:val="NormalWeb"/>
        <w:spacing w:before="240" w:beforeAutospacing="0" w:after="240" w:afterAutospacing="0" w:line="276" w:lineRule="auto"/>
        <w:jc w:val="both"/>
        <w:rPr>
          <w:rStyle w:val="Strong"/>
          <w:rFonts w:ascii="Whitney-Medium" w:eastAsiaTheme="majorEastAsia" w:hAnsi="Whitney-Medium"/>
          <w:color w:val="000000" w:themeColor="text1"/>
          <w:sz w:val="22"/>
          <w:szCs w:val="22"/>
        </w:rPr>
      </w:pPr>
      <w:r w:rsidRPr="00943319">
        <w:rPr>
          <w:rStyle w:val="Strong"/>
          <w:rFonts w:ascii="Whitney-Medium" w:eastAsiaTheme="majorEastAsia" w:hAnsi="Whitney-Medium"/>
          <w:b w:val="0"/>
          <w:bCs w:val="0"/>
          <w:color w:val="000000" w:themeColor="text1"/>
          <w:sz w:val="22"/>
          <w:szCs w:val="22"/>
        </w:rPr>
        <w:t>The assignment will run for</w:t>
      </w:r>
      <w:r w:rsidRPr="00943319">
        <w:rPr>
          <w:rStyle w:val="Strong"/>
          <w:rFonts w:ascii="Whitney-Medium" w:eastAsiaTheme="majorEastAsia" w:hAnsi="Whitney-Medium"/>
          <w:color w:val="000000" w:themeColor="text1"/>
          <w:sz w:val="22"/>
          <w:szCs w:val="22"/>
        </w:rPr>
        <w:t xml:space="preserve"> 60 </w:t>
      </w:r>
      <w:r w:rsidR="009C5339">
        <w:rPr>
          <w:rStyle w:val="Strong"/>
          <w:rFonts w:ascii="Whitney-Medium" w:eastAsiaTheme="majorEastAsia" w:hAnsi="Whitney-Medium"/>
          <w:color w:val="000000" w:themeColor="text1"/>
          <w:sz w:val="22"/>
          <w:szCs w:val="22"/>
        </w:rPr>
        <w:t xml:space="preserve">working </w:t>
      </w:r>
      <w:r w:rsidRPr="00943319">
        <w:rPr>
          <w:rStyle w:val="Strong"/>
          <w:rFonts w:ascii="Whitney-Medium" w:eastAsiaTheme="majorEastAsia" w:hAnsi="Whitney-Medium"/>
          <w:color w:val="000000" w:themeColor="text1"/>
          <w:sz w:val="22"/>
          <w:szCs w:val="22"/>
        </w:rPr>
        <w:t>days</w:t>
      </w:r>
    </w:p>
    <w:p w14:paraId="539F879F" w14:textId="77777777" w:rsidR="00C40D18" w:rsidRPr="00943319" w:rsidRDefault="00C40D18" w:rsidP="006247ED">
      <w:pPr>
        <w:pStyle w:val="NormalWeb"/>
        <w:spacing w:before="240" w:beforeAutospacing="0" w:after="240" w:afterAutospacing="0" w:line="276" w:lineRule="auto"/>
        <w:jc w:val="both"/>
        <w:rPr>
          <w:rFonts w:ascii="Whitney-Medium" w:hAnsi="Whitney-Medium"/>
          <w:sz w:val="22"/>
          <w:szCs w:val="22"/>
        </w:rPr>
      </w:pPr>
      <w:r w:rsidRPr="00943319">
        <w:rPr>
          <w:rStyle w:val="Strong"/>
          <w:rFonts w:ascii="Whitney-Medium" w:eastAsiaTheme="majorEastAsia" w:hAnsi="Whitney-Medium"/>
          <w:color w:val="000000" w:themeColor="text1"/>
          <w:sz w:val="22"/>
          <w:szCs w:val="22"/>
          <w:u w:val="single"/>
        </w:rPr>
        <w:t>DOCUMENTS REQUIRED FOR PROPOSAL SUBMISSION</w:t>
      </w:r>
    </w:p>
    <w:p w14:paraId="2A22C9C3" w14:textId="77777777" w:rsidR="00C40D18" w:rsidRPr="00943319" w:rsidRDefault="00C40D18" w:rsidP="006247ED">
      <w:pPr>
        <w:spacing w:before="240" w:after="240" w:line="276" w:lineRule="auto"/>
        <w:rPr>
          <w:rFonts w:ascii="Whitney-Medium" w:hAnsi="Whitney-Medium" w:cs="Times New Roman"/>
          <w:i/>
          <w:iCs/>
        </w:rPr>
      </w:pPr>
      <w:r w:rsidRPr="00943319">
        <w:rPr>
          <w:rFonts w:ascii="Whitney-Medium" w:hAnsi="Whitney-Medium" w:cs="Times New Roman"/>
          <w:i/>
          <w:iCs/>
        </w:rPr>
        <w:t xml:space="preserve">Proposals received after the exact time specified for receipt of offers shall be considered late and will be considered only at the discretion of Kilimo Trust. Respondents shall receive an email acknowledging that their Proposal has been received upon its submission. </w:t>
      </w:r>
    </w:p>
    <w:p w14:paraId="74075C7B" w14:textId="77777777" w:rsidR="00BE3461" w:rsidRDefault="00BE3461" w:rsidP="006247ED">
      <w:pPr>
        <w:spacing w:before="240" w:after="240" w:line="276" w:lineRule="auto"/>
        <w:rPr>
          <w:rFonts w:ascii="Whitney-Medium" w:hAnsi="Whitney-Medium" w:cs="Times New Roman"/>
          <w:b/>
          <w:bCs/>
        </w:rPr>
      </w:pPr>
    </w:p>
    <w:p w14:paraId="13A30001" w14:textId="5058A6E4" w:rsidR="00C40D18" w:rsidRPr="00943319" w:rsidRDefault="00C40D18" w:rsidP="006247ED">
      <w:pPr>
        <w:spacing w:before="240" w:after="240" w:line="276" w:lineRule="auto"/>
        <w:rPr>
          <w:rFonts w:ascii="Whitney-Medium" w:hAnsi="Whitney-Medium" w:cs="Times New Roman"/>
        </w:rPr>
      </w:pPr>
      <w:r w:rsidRPr="00943319">
        <w:rPr>
          <w:rFonts w:ascii="Whitney-Medium" w:hAnsi="Whitney-Medium" w:cs="Times New Roman"/>
          <w:b/>
          <w:bCs/>
        </w:rPr>
        <w:lastRenderedPageBreak/>
        <w:t>Proposal Instructions and Required Format</w:t>
      </w:r>
    </w:p>
    <w:p w14:paraId="6F43E8BF" w14:textId="2DD589EA" w:rsidR="00C40D18" w:rsidRPr="00943319" w:rsidRDefault="00C40D18" w:rsidP="006247ED">
      <w:pPr>
        <w:spacing w:before="240" w:after="240" w:line="276" w:lineRule="auto"/>
        <w:rPr>
          <w:rFonts w:ascii="Whitney-Medium" w:hAnsi="Whitney-Medium" w:cs="Times New Roman"/>
        </w:rPr>
      </w:pPr>
      <w:r w:rsidRPr="00943319">
        <w:rPr>
          <w:rFonts w:ascii="Whitney-Medium" w:hAnsi="Whitney-Medium" w:cs="Times New Roman"/>
        </w:rPr>
        <w:t>The consultant</w:t>
      </w:r>
      <w:r w:rsidR="00B81EFE" w:rsidRPr="00943319">
        <w:rPr>
          <w:rFonts w:ascii="Whitney-Medium" w:hAnsi="Whitney-Medium" w:cs="Times New Roman"/>
        </w:rPr>
        <w:t xml:space="preserve"> </w:t>
      </w:r>
      <w:r w:rsidR="002E4D38" w:rsidRPr="00943319">
        <w:rPr>
          <w:rFonts w:ascii="Whitney-Medium" w:hAnsi="Whitney-Medium" w:cs="Times New Roman"/>
        </w:rPr>
        <w:t>(s)</w:t>
      </w:r>
      <w:r w:rsidRPr="00943319">
        <w:rPr>
          <w:rFonts w:ascii="Whitney-Medium" w:hAnsi="Whitney-Medium" w:cs="Times New Roman"/>
        </w:rPr>
        <w:t xml:space="preserve"> should organize their Technical and Financial Proposals as noted below. This request is made to facilitate Kilimo Trust’s review of the submitted material thus enabling a rapid decision and contracting process.</w:t>
      </w:r>
    </w:p>
    <w:p w14:paraId="1B44E50B" w14:textId="77777777" w:rsidR="00C40D18" w:rsidRPr="00943319" w:rsidRDefault="00C40D18" w:rsidP="006247ED">
      <w:pPr>
        <w:spacing w:before="240" w:after="240" w:line="276" w:lineRule="auto"/>
        <w:rPr>
          <w:rFonts w:ascii="Whitney-Medium" w:hAnsi="Whitney-Medium" w:cs="Times New Roman"/>
        </w:rPr>
      </w:pPr>
      <w:r w:rsidRPr="00943319">
        <w:rPr>
          <w:rFonts w:ascii="Whitney-Medium" w:hAnsi="Whitney-Medium" w:cs="Times New Roman"/>
        </w:rPr>
        <w:t xml:space="preserve">The consultant (s) shall submit its best price offer/proposal to complete the Scope of Work (SOW). </w:t>
      </w:r>
    </w:p>
    <w:p w14:paraId="3D13A200" w14:textId="77777777" w:rsidR="00C40D18" w:rsidRPr="00943319" w:rsidRDefault="00C40D18" w:rsidP="006247ED">
      <w:pPr>
        <w:spacing w:before="240" w:after="240" w:line="276" w:lineRule="auto"/>
        <w:rPr>
          <w:rFonts w:ascii="Whitney-Medium" w:hAnsi="Whitney-Medium" w:cs="Times New Roman"/>
        </w:rPr>
      </w:pPr>
      <w:r w:rsidRPr="00943319">
        <w:rPr>
          <w:rFonts w:ascii="Whitney-Medium" w:hAnsi="Whitney-Medium" w:cs="Times New Roman"/>
          <w:b/>
          <w:bCs/>
        </w:rPr>
        <w:t>Proposal Cover Letter:</w:t>
      </w:r>
      <w:r w:rsidRPr="00943319">
        <w:rPr>
          <w:rFonts w:ascii="Whitney-Medium" w:hAnsi="Whitney-Medium" w:cs="Times New Roman"/>
        </w:rPr>
        <w:t xml:space="preserve"> The proposal cover letter must be no more than 1 page and must be signed by an authorized representative. </w:t>
      </w:r>
    </w:p>
    <w:p w14:paraId="270C7C8C" w14:textId="739091B4" w:rsidR="00C40D18" w:rsidRPr="00943319" w:rsidRDefault="00C40D18" w:rsidP="006247ED">
      <w:pPr>
        <w:spacing w:before="240" w:after="240" w:line="276" w:lineRule="auto"/>
        <w:rPr>
          <w:rFonts w:ascii="Whitney-Medium" w:hAnsi="Whitney-Medium" w:cs="Times New Roman"/>
        </w:rPr>
      </w:pPr>
      <w:r w:rsidRPr="00943319">
        <w:rPr>
          <w:rFonts w:ascii="Whitney-Medium" w:hAnsi="Whitney-Medium" w:cs="Times New Roman"/>
          <w:b/>
          <w:bCs/>
        </w:rPr>
        <w:t>Technical Proposal:</w:t>
      </w:r>
      <w:r w:rsidRPr="00943319">
        <w:rPr>
          <w:rFonts w:ascii="Whitney-Medium" w:hAnsi="Whitney-Medium" w:cs="Times New Roman"/>
        </w:rPr>
        <w:t xml:space="preserve"> The technical proposal must be written in English. There should be a maximum </w:t>
      </w:r>
      <w:r w:rsidRPr="00943319">
        <w:rPr>
          <w:rFonts w:ascii="Whitney-Medium" w:hAnsi="Whitney-Medium" w:cs="Times New Roman"/>
          <w:color w:val="000000" w:themeColor="text1"/>
        </w:rPr>
        <w:t xml:space="preserve">of 10 </w:t>
      </w:r>
      <w:r w:rsidRPr="00943319">
        <w:rPr>
          <w:rFonts w:ascii="Whitney-Medium" w:hAnsi="Whitney-Medium" w:cs="Times New Roman"/>
        </w:rPr>
        <w:t xml:space="preserve">type written pages, excluding Attachments/supporting documents. (Desired Format - Type: Whitney-medium, Font Size 11, Margins: 1” all around). The technical proposal shall address the subjects outlined below: </w:t>
      </w:r>
    </w:p>
    <w:p w14:paraId="2512D7A2" w14:textId="77777777" w:rsidR="00C40D18" w:rsidRPr="00943319" w:rsidRDefault="00C40D18" w:rsidP="006247ED">
      <w:pPr>
        <w:pStyle w:val="ListParagraph"/>
        <w:numPr>
          <w:ilvl w:val="0"/>
          <w:numId w:val="27"/>
        </w:numPr>
        <w:spacing w:before="240" w:after="240" w:line="276" w:lineRule="auto"/>
        <w:rPr>
          <w:rFonts w:ascii="Whitney-Medium" w:hAnsi="Whitney-Medium" w:cs="Times New Roman"/>
        </w:rPr>
      </w:pPr>
      <w:r w:rsidRPr="00943319">
        <w:rPr>
          <w:rFonts w:ascii="Whitney-Medium" w:hAnsi="Whitney-Medium" w:cs="Times New Roman"/>
          <w:b/>
          <w:bCs/>
        </w:rPr>
        <w:t>Company or Consultancy firm Information</w:t>
      </w:r>
      <w:r w:rsidRPr="00943319">
        <w:rPr>
          <w:rFonts w:ascii="Whitney-Medium" w:hAnsi="Whitney-Medium" w:cs="Times New Roman"/>
        </w:rPr>
        <w:t xml:space="preserve"> </w:t>
      </w:r>
    </w:p>
    <w:p w14:paraId="5EE73459" w14:textId="77777777" w:rsidR="00C40D18" w:rsidRPr="00943319" w:rsidRDefault="00C40D18" w:rsidP="006247ED">
      <w:pPr>
        <w:pStyle w:val="ListParagraph"/>
        <w:spacing w:before="240" w:after="240" w:line="276" w:lineRule="auto"/>
        <w:rPr>
          <w:rFonts w:ascii="Whitney-Medium" w:hAnsi="Whitney-Medium" w:cs="Times New Roman"/>
        </w:rPr>
      </w:pPr>
      <w:r w:rsidRPr="00943319">
        <w:rPr>
          <w:rFonts w:ascii="Whitney-Medium" w:hAnsi="Whitney-Medium" w:cs="Times New Roman"/>
        </w:rPr>
        <w:t xml:space="preserve">This section must be limited to a maximum </w:t>
      </w:r>
      <w:r w:rsidRPr="00943319">
        <w:rPr>
          <w:rFonts w:ascii="Whitney-Medium" w:hAnsi="Whitney-Medium" w:cs="Times New Roman"/>
          <w:color w:val="000000" w:themeColor="text1"/>
        </w:rPr>
        <w:t xml:space="preserve">of 1 </w:t>
      </w:r>
      <w:r w:rsidRPr="00943319">
        <w:rPr>
          <w:rFonts w:ascii="Whitney-Medium" w:hAnsi="Whitney-Medium" w:cs="Times New Roman"/>
        </w:rPr>
        <w:t>page and must provide the following information:</w:t>
      </w:r>
    </w:p>
    <w:p w14:paraId="66D013A5" w14:textId="77777777" w:rsidR="00C40D18" w:rsidRPr="00943319" w:rsidRDefault="00C40D18" w:rsidP="006247ED">
      <w:pPr>
        <w:pStyle w:val="ListParagraph"/>
        <w:numPr>
          <w:ilvl w:val="0"/>
          <w:numId w:val="25"/>
        </w:numPr>
        <w:spacing w:before="240" w:after="240" w:line="276" w:lineRule="auto"/>
        <w:rPr>
          <w:rFonts w:ascii="Whitney-Medium" w:hAnsi="Whitney-Medium" w:cs="Times New Roman"/>
        </w:rPr>
      </w:pPr>
      <w:r w:rsidRPr="00943319">
        <w:rPr>
          <w:rFonts w:ascii="Whitney-Medium" w:hAnsi="Whitney-Medium" w:cs="Times New Roman"/>
        </w:rPr>
        <w:t xml:space="preserve">Name, address and reference to copy of consultant’s business (or other) local registration (included as an attachment). </w:t>
      </w:r>
    </w:p>
    <w:p w14:paraId="578E8E8F" w14:textId="77777777" w:rsidR="00C40D18" w:rsidRPr="00943319" w:rsidRDefault="00C40D18" w:rsidP="006247ED">
      <w:pPr>
        <w:pStyle w:val="ListParagraph"/>
        <w:numPr>
          <w:ilvl w:val="0"/>
          <w:numId w:val="25"/>
        </w:numPr>
        <w:spacing w:before="240" w:after="240" w:line="276" w:lineRule="auto"/>
        <w:rPr>
          <w:rFonts w:ascii="Whitney-Medium" w:hAnsi="Whitney-Medium" w:cs="Times New Roman"/>
        </w:rPr>
      </w:pPr>
      <w:r w:rsidRPr="00943319">
        <w:rPr>
          <w:rFonts w:ascii="Whitney-Medium" w:hAnsi="Whitney-Medium" w:cs="Times New Roman"/>
        </w:rPr>
        <w:t xml:space="preserve">Primary contact information for this activity. </w:t>
      </w:r>
    </w:p>
    <w:p w14:paraId="012DCF0B" w14:textId="1450886C" w:rsidR="00C40D18" w:rsidRPr="00943319" w:rsidRDefault="00C40D18" w:rsidP="006247ED">
      <w:pPr>
        <w:pStyle w:val="ListParagraph"/>
        <w:numPr>
          <w:ilvl w:val="0"/>
          <w:numId w:val="25"/>
        </w:numPr>
        <w:spacing w:before="240" w:after="240" w:line="276" w:lineRule="auto"/>
        <w:rPr>
          <w:rFonts w:ascii="Whitney-Medium" w:hAnsi="Whitney-Medium" w:cs="Times New Roman"/>
        </w:rPr>
      </w:pPr>
      <w:r w:rsidRPr="00943319">
        <w:rPr>
          <w:rFonts w:ascii="Whitney-Medium" w:hAnsi="Whitney-Medium" w:cs="Times New Roman"/>
        </w:rPr>
        <w:t>Please describe the consultant’s management structure, and other key representatives by their full names.</w:t>
      </w:r>
    </w:p>
    <w:p w14:paraId="556C9709" w14:textId="77777777" w:rsidR="00C40D18" w:rsidRPr="00943319" w:rsidRDefault="00C40D18" w:rsidP="006247ED">
      <w:pPr>
        <w:pStyle w:val="ListParagraph"/>
        <w:numPr>
          <w:ilvl w:val="0"/>
          <w:numId w:val="27"/>
        </w:numPr>
        <w:spacing w:before="240" w:after="240" w:line="276" w:lineRule="auto"/>
        <w:rPr>
          <w:rFonts w:ascii="Whitney-Medium" w:hAnsi="Whitney-Medium" w:cs="Times New Roman"/>
          <w:b/>
          <w:bCs/>
        </w:rPr>
      </w:pPr>
      <w:r w:rsidRPr="00943319">
        <w:rPr>
          <w:rFonts w:ascii="Whitney-Medium" w:hAnsi="Whitney-Medium" w:cs="Times New Roman"/>
          <w:b/>
          <w:bCs/>
        </w:rPr>
        <w:t>Capabilities and Past Performance</w:t>
      </w:r>
    </w:p>
    <w:p w14:paraId="41EB1D65" w14:textId="77777777" w:rsidR="00C40D18" w:rsidRPr="00943319" w:rsidRDefault="00C40D18" w:rsidP="006247ED">
      <w:pPr>
        <w:spacing w:before="240" w:after="240" w:line="276" w:lineRule="auto"/>
        <w:jc w:val="both"/>
        <w:rPr>
          <w:rFonts w:ascii="Whitney-Medium" w:hAnsi="Whitney-Medium" w:cs="Times New Roman"/>
        </w:rPr>
      </w:pPr>
      <w:r w:rsidRPr="00943319">
        <w:rPr>
          <w:rFonts w:ascii="Whitney-Medium" w:hAnsi="Whitney-Medium" w:cs="Times New Roman"/>
        </w:rPr>
        <w:t xml:space="preserve">     This section must be limited to no more than 2-3 pages and must include: </w:t>
      </w:r>
    </w:p>
    <w:p w14:paraId="73D38AEC" w14:textId="77777777" w:rsidR="00C40D18" w:rsidRPr="00943319" w:rsidRDefault="00C40D18" w:rsidP="006247ED">
      <w:pPr>
        <w:pStyle w:val="ListParagraph"/>
        <w:numPr>
          <w:ilvl w:val="0"/>
          <w:numId w:val="26"/>
        </w:numPr>
        <w:spacing w:before="240" w:after="240" w:line="276" w:lineRule="auto"/>
        <w:jc w:val="both"/>
        <w:rPr>
          <w:rFonts w:ascii="Whitney-Medium" w:hAnsi="Whitney-Medium" w:cs="Times New Roman"/>
        </w:rPr>
      </w:pPr>
      <w:r w:rsidRPr="00943319">
        <w:rPr>
          <w:rFonts w:ascii="Whitney-Medium" w:hAnsi="Whitney-Medium" w:cs="Times New Roman"/>
        </w:rPr>
        <w:t>Summary of consultant capabilities.</w:t>
      </w:r>
    </w:p>
    <w:p w14:paraId="15857AC5" w14:textId="77777777" w:rsidR="00C40D18" w:rsidRPr="00943319" w:rsidRDefault="00C40D18" w:rsidP="006247ED">
      <w:pPr>
        <w:pStyle w:val="ListParagraph"/>
        <w:numPr>
          <w:ilvl w:val="0"/>
          <w:numId w:val="26"/>
        </w:numPr>
        <w:spacing w:before="240" w:after="240" w:line="276" w:lineRule="auto"/>
        <w:jc w:val="both"/>
        <w:rPr>
          <w:rFonts w:ascii="Whitney-Medium" w:hAnsi="Whitney-Medium" w:cs="Times New Roman"/>
        </w:rPr>
      </w:pPr>
      <w:r w:rsidRPr="00943319">
        <w:rPr>
          <w:rFonts w:ascii="Whitney-Medium" w:hAnsi="Whitney-Medium" w:cs="Times New Roman"/>
        </w:rPr>
        <w:t>Summary of relevant experience your consultant (s) has had in performing work similar to that described in the scope of work.</w:t>
      </w:r>
    </w:p>
    <w:p w14:paraId="3CC394EF" w14:textId="77777777" w:rsidR="00C40D18" w:rsidRPr="00943319" w:rsidRDefault="00C40D18" w:rsidP="006247ED">
      <w:pPr>
        <w:pStyle w:val="ListParagraph"/>
        <w:numPr>
          <w:ilvl w:val="0"/>
          <w:numId w:val="26"/>
        </w:numPr>
        <w:spacing w:before="240" w:after="240" w:line="276" w:lineRule="auto"/>
        <w:jc w:val="both"/>
        <w:rPr>
          <w:rFonts w:ascii="Whitney-Medium" w:hAnsi="Whitney-Medium" w:cs="Times New Roman"/>
        </w:rPr>
      </w:pPr>
      <w:r w:rsidRPr="00943319">
        <w:rPr>
          <w:rFonts w:ascii="Whitney-Medium" w:hAnsi="Whitney-Medium" w:cs="Times New Roman"/>
        </w:rPr>
        <w:t xml:space="preserve">Company or consultant performance references for similar work. For each individual performance reference, please include the name of the client/former employer and his or her contact information (current and most recent information required, within the last three years), a description of the services rendered under the project, results and accomplishments. </w:t>
      </w:r>
    </w:p>
    <w:p w14:paraId="36356599" w14:textId="77777777" w:rsidR="00C40D18" w:rsidRPr="00943319" w:rsidRDefault="00C40D18" w:rsidP="006247ED">
      <w:pPr>
        <w:spacing w:before="240" w:after="240" w:line="276" w:lineRule="auto"/>
        <w:ind w:left="284"/>
        <w:jc w:val="both"/>
        <w:rPr>
          <w:rFonts w:ascii="Whitney-Medium" w:hAnsi="Whitney-Medium" w:cs="Times New Roman"/>
        </w:rPr>
      </w:pPr>
      <w:r w:rsidRPr="00943319">
        <w:rPr>
          <w:rFonts w:ascii="Whitney-Medium" w:hAnsi="Whitney-Medium" w:cs="Times New Roman"/>
        </w:rPr>
        <w:t xml:space="preserve">It is Kilimo Trust’s intention to contact some of these clients for testimonials regarding the consultant’s performance in these areas: The quality of the work performed by the Offeror, the timeliness of the effort performed by the consultant (s), and whether the client would use consultant’s services should they have similar needs in the future? </w:t>
      </w:r>
    </w:p>
    <w:p w14:paraId="39877114" w14:textId="77777777" w:rsidR="00C40D18" w:rsidRPr="00943319" w:rsidRDefault="00C40D18" w:rsidP="006247ED">
      <w:pPr>
        <w:pStyle w:val="ListParagraph"/>
        <w:numPr>
          <w:ilvl w:val="0"/>
          <w:numId w:val="27"/>
        </w:numPr>
        <w:spacing w:before="240" w:after="240" w:line="276" w:lineRule="auto"/>
        <w:rPr>
          <w:rFonts w:ascii="Whitney-Medium" w:hAnsi="Whitney-Medium" w:cs="Times New Roman"/>
          <w:b/>
          <w:bCs/>
        </w:rPr>
      </w:pPr>
      <w:r w:rsidRPr="00943319">
        <w:rPr>
          <w:rFonts w:ascii="Whitney-Medium" w:hAnsi="Whitney-Medium" w:cs="Times New Roman"/>
          <w:b/>
          <w:bCs/>
        </w:rPr>
        <w:t xml:space="preserve">Technical Approach </w:t>
      </w:r>
    </w:p>
    <w:p w14:paraId="1C09E595" w14:textId="77777777" w:rsidR="00C40D18" w:rsidRPr="00943319" w:rsidRDefault="00C40D18" w:rsidP="006247ED">
      <w:pPr>
        <w:spacing w:before="240" w:after="240" w:line="276" w:lineRule="auto"/>
        <w:ind w:left="284"/>
        <w:rPr>
          <w:rFonts w:ascii="Whitney-Medium" w:hAnsi="Whitney-Medium" w:cs="Times New Roman"/>
        </w:rPr>
      </w:pPr>
      <w:r w:rsidRPr="00943319">
        <w:rPr>
          <w:rFonts w:ascii="Whitney-Medium" w:hAnsi="Whitney-Medium" w:cs="Times New Roman"/>
        </w:rPr>
        <w:t>This section must be limited to no more than 2-3 pages and must directly respond to the scope of work.</w:t>
      </w:r>
    </w:p>
    <w:p w14:paraId="42B94C63" w14:textId="77777777" w:rsidR="00C40D18" w:rsidRPr="00943319" w:rsidRDefault="00C40D18" w:rsidP="006247ED">
      <w:pPr>
        <w:pStyle w:val="NormalWeb"/>
        <w:spacing w:before="240" w:beforeAutospacing="0" w:after="240" w:afterAutospacing="0" w:line="276" w:lineRule="auto"/>
        <w:jc w:val="both"/>
        <w:rPr>
          <w:rStyle w:val="Strong"/>
          <w:rFonts w:ascii="Whitney-Medium" w:eastAsiaTheme="majorEastAsia" w:hAnsi="Whitney-Medium"/>
          <w:b w:val="0"/>
          <w:bCs w:val="0"/>
          <w:color w:val="000000" w:themeColor="text1"/>
          <w:sz w:val="22"/>
          <w:szCs w:val="22"/>
          <w:u w:val="single"/>
        </w:rPr>
      </w:pPr>
      <w:r w:rsidRPr="00943319">
        <w:rPr>
          <w:rFonts w:ascii="Whitney-Medium" w:hAnsi="Whitney-Medium"/>
          <w:b/>
          <w:bCs/>
          <w:sz w:val="22"/>
          <w:szCs w:val="22"/>
        </w:rPr>
        <w:t>Financial Proposal</w:t>
      </w:r>
    </w:p>
    <w:p w14:paraId="59B441D6" w14:textId="4248ADD2" w:rsidR="00C40D18" w:rsidRPr="00943319" w:rsidRDefault="00C40D18" w:rsidP="006247ED">
      <w:pPr>
        <w:pStyle w:val="NormalWeb"/>
        <w:spacing w:before="240" w:beforeAutospacing="0" w:after="240" w:afterAutospacing="0" w:line="276" w:lineRule="auto"/>
        <w:jc w:val="both"/>
        <w:rPr>
          <w:rStyle w:val="Strong"/>
          <w:rFonts w:ascii="Whitney-Medium" w:eastAsiaTheme="majorEastAsia" w:hAnsi="Whitney-Medium"/>
          <w:b w:val="0"/>
          <w:bCs w:val="0"/>
          <w:color w:val="000000" w:themeColor="text1"/>
          <w:sz w:val="22"/>
          <w:szCs w:val="22"/>
        </w:rPr>
      </w:pPr>
      <w:r w:rsidRPr="00943319">
        <w:rPr>
          <w:rStyle w:val="Strong"/>
          <w:rFonts w:ascii="Whitney-Medium" w:eastAsiaTheme="majorEastAsia" w:hAnsi="Whitney-Medium"/>
          <w:b w:val="0"/>
          <w:bCs w:val="0"/>
          <w:color w:val="000000" w:themeColor="text1"/>
          <w:sz w:val="22"/>
          <w:szCs w:val="22"/>
        </w:rPr>
        <w:t>The consultant(s) shall submit a detailed budget for the assignment in local currency (</w:t>
      </w:r>
      <w:r w:rsidR="00033A6C" w:rsidRPr="00943319">
        <w:rPr>
          <w:rStyle w:val="Strong"/>
          <w:rFonts w:ascii="Whitney-Medium" w:eastAsiaTheme="majorEastAsia" w:hAnsi="Whitney-Medium"/>
          <w:b w:val="0"/>
          <w:bCs w:val="0"/>
          <w:color w:val="000000" w:themeColor="text1"/>
          <w:sz w:val="22"/>
          <w:szCs w:val="22"/>
        </w:rPr>
        <w:t>TZS</w:t>
      </w:r>
      <w:r w:rsidRPr="00943319">
        <w:rPr>
          <w:rStyle w:val="Strong"/>
          <w:rFonts w:ascii="Whitney-Medium" w:eastAsiaTheme="majorEastAsia" w:hAnsi="Whitney-Medium"/>
          <w:b w:val="0"/>
          <w:bCs w:val="0"/>
          <w:color w:val="000000" w:themeColor="text1"/>
          <w:sz w:val="22"/>
          <w:szCs w:val="22"/>
        </w:rPr>
        <w:t>) indicating the professional fees and operational costs.</w:t>
      </w:r>
    </w:p>
    <w:p w14:paraId="546E8C5F" w14:textId="77777777" w:rsidR="00BE3461" w:rsidRDefault="00BE3461" w:rsidP="006247ED">
      <w:pPr>
        <w:pStyle w:val="NormalWeb"/>
        <w:spacing w:before="240" w:beforeAutospacing="0" w:after="240" w:afterAutospacing="0" w:line="276" w:lineRule="auto"/>
        <w:jc w:val="both"/>
        <w:rPr>
          <w:rStyle w:val="Strong"/>
          <w:rFonts w:ascii="Whitney-Medium" w:eastAsiaTheme="majorEastAsia" w:hAnsi="Whitney-Medium"/>
          <w:color w:val="000000" w:themeColor="text1"/>
          <w:sz w:val="22"/>
          <w:szCs w:val="22"/>
          <w:u w:val="single"/>
        </w:rPr>
      </w:pPr>
    </w:p>
    <w:p w14:paraId="584E567C" w14:textId="77777777" w:rsidR="00BE3461" w:rsidRDefault="00BE3461" w:rsidP="006247ED">
      <w:pPr>
        <w:pStyle w:val="NormalWeb"/>
        <w:spacing w:before="240" w:beforeAutospacing="0" w:after="240" w:afterAutospacing="0" w:line="276" w:lineRule="auto"/>
        <w:jc w:val="both"/>
        <w:rPr>
          <w:rStyle w:val="Strong"/>
          <w:rFonts w:ascii="Whitney-Medium" w:eastAsiaTheme="majorEastAsia" w:hAnsi="Whitney-Medium"/>
          <w:color w:val="000000" w:themeColor="text1"/>
          <w:sz w:val="22"/>
          <w:szCs w:val="22"/>
          <w:u w:val="single"/>
        </w:rPr>
      </w:pPr>
    </w:p>
    <w:p w14:paraId="734EA0B5" w14:textId="300C05FC" w:rsidR="00C40D18" w:rsidRPr="00943319" w:rsidRDefault="00C40D18" w:rsidP="006247ED">
      <w:pPr>
        <w:pStyle w:val="NormalWeb"/>
        <w:spacing w:before="240" w:beforeAutospacing="0" w:after="240" w:afterAutospacing="0" w:line="276" w:lineRule="auto"/>
        <w:jc w:val="both"/>
        <w:rPr>
          <w:rFonts w:ascii="Whitney-Medium" w:hAnsi="Whitney-Medium"/>
          <w:sz w:val="22"/>
          <w:szCs w:val="22"/>
        </w:rPr>
      </w:pPr>
      <w:r w:rsidRPr="00943319">
        <w:rPr>
          <w:rStyle w:val="Strong"/>
          <w:rFonts w:ascii="Whitney-Medium" w:eastAsiaTheme="majorEastAsia" w:hAnsi="Whitney-Medium"/>
          <w:color w:val="000000" w:themeColor="text1"/>
          <w:sz w:val="22"/>
          <w:szCs w:val="22"/>
          <w:u w:val="single"/>
        </w:rPr>
        <w:t>REQUIRED QUALIFICATIONS</w:t>
      </w:r>
    </w:p>
    <w:p w14:paraId="2A782429" w14:textId="04090A0A" w:rsidR="00C40D18" w:rsidRPr="00943319" w:rsidRDefault="00C40D18" w:rsidP="006247ED">
      <w:pPr>
        <w:pStyle w:val="NormalWeb"/>
        <w:spacing w:before="240" w:beforeAutospacing="0" w:after="240" w:afterAutospacing="0" w:line="276" w:lineRule="auto"/>
        <w:jc w:val="both"/>
        <w:rPr>
          <w:rFonts w:ascii="Whitney-Medium" w:hAnsi="Whitney-Medium"/>
          <w:sz w:val="22"/>
          <w:szCs w:val="22"/>
        </w:rPr>
      </w:pPr>
      <w:r w:rsidRPr="00943319">
        <w:rPr>
          <w:rStyle w:val="Strong"/>
          <w:rFonts w:ascii="Whitney-Medium" w:eastAsiaTheme="majorEastAsia" w:hAnsi="Whitney-Medium"/>
          <w:color w:val="000000" w:themeColor="text1"/>
          <w:sz w:val="22"/>
          <w:szCs w:val="22"/>
          <w:u w:val="single"/>
        </w:rPr>
        <w:t>Lead consultant</w:t>
      </w:r>
      <w:r w:rsidR="00D61213">
        <w:rPr>
          <w:rStyle w:val="Strong"/>
          <w:rFonts w:ascii="Whitney-Medium" w:eastAsiaTheme="majorEastAsia" w:hAnsi="Whitney-Medium"/>
          <w:color w:val="000000" w:themeColor="text1"/>
          <w:sz w:val="22"/>
          <w:szCs w:val="22"/>
          <w:u w:val="single"/>
        </w:rPr>
        <w:t xml:space="preserve"> </w:t>
      </w:r>
      <w:r w:rsidR="00943319" w:rsidRPr="00943319">
        <w:rPr>
          <w:rStyle w:val="Strong"/>
          <w:rFonts w:ascii="Whitney-Medium" w:eastAsiaTheme="majorEastAsia" w:hAnsi="Whitney-Medium"/>
          <w:color w:val="000000" w:themeColor="text1"/>
          <w:sz w:val="22"/>
          <w:szCs w:val="22"/>
          <w:u w:val="single"/>
        </w:rPr>
        <w:t>(Institutional and market System Specialist)</w:t>
      </w:r>
    </w:p>
    <w:p w14:paraId="5E0FFBA7" w14:textId="25AAA2C2" w:rsidR="00C40D18" w:rsidRPr="00943319" w:rsidRDefault="00C40D18" w:rsidP="006247ED">
      <w:pPr>
        <w:pStyle w:val="NormalWeb"/>
        <w:numPr>
          <w:ilvl w:val="0"/>
          <w:numId w:val="28"/>
        </w:numPr>
        <w:spacing w:before="240" w:beforeAutospacing="0" w:after="240" w:afterAutospacing="0" w:line="276" w:lineRule="auto"/>
        <w:jc w:val="both"/>
        <w:rPr>
          <w:rStyle w:val="Strong"/>
          <w:rFonts w:ascii="Whitney-Medium" w:eastAsiaTheme="majorEastAsia" w:hAnsi="Whitney-Medium"/>
          <w:b w:val="0"/>
          <w:bCs w:val="0"/>
          <w:color w:val="000000" w:themeColor="text1"/>
          <w:sz w:val="22"/>
          <w:szCs w:val="22"/>
        </w:rPr>
      </w:pPr>
      <w:r w:rsidRPr="00943319">
        <w:rPr>
          <w:rStyle w:val="Strong"/>
          <w:rFonts w:ascii="Whitney-Medium" w:eastAsiaTheme="majorEastAsia" w:hAnsi="Whitney-Medium"/>
          <w:b w:val="0"/>
          <w:bCs w:val="0"/>
          <w:color w:val="000000" w:themeColor="text1"/>
          <w:sz w:val="22"/>
          <w:szCs w:val="22"/>
        </w:rPr>
        <w:t xml:space="preserve">Master’s degree and/or Degree in social work, gender studies, human rights, development studies, </w:t>
      </w:r>
      <w:r w:rsidR="001C3B0B" w:rsidRPr="00943319">
        <w:rPr>
          <w:rStyle w:val="Strong"/>
          <w:rFonts w:ascii="Whitney-Medium" w:eastAsiaTheme="majorEastAsia" w:hAnsi="Whitney-Medium"/>
          <w:b w:val="0"/>
          <w:bCs w:val="0"/>
          <w:color w:val="000000" w:themeColor="text1"/>
          <w:sz w:val="22"/>
          <w:szCs w:val="22"/>
        </w:rPr>
        <w:t xml:space="preserve">community development, </w:t>
      </w:r>
      <w:r w:rsidRPr="00943319">
        <w:rPr>
          <w:rStyle w:val="Strong"/>
          <w:rFonts w:ascii="Whitney-Medium" w:eastAsiaTheme="majorEastAsia" w:hAnsi="Whitney-Medium"/>
          <w:b w:val="0"/>
          <w:bCs w:val="0"/>
          <w:color w:val="000000" w:themeColor="text1"/>
          <w:sz w:val="22"/>
          <w:szCs w:val="22"/>
        </w:rPr>
        <w:t>law, or related field.</w:t>
      </w:r>
    </w:p>
    <w:p w14:paraId="26362FCE" w14:textId="1C029C88" w:rsidR="00C40D18" w:rsidRPr="00943319" w:rsidRDefault="00C40D18" w:rsidP="006247ED">
      <w:pPr>
        <w:pStyle w:val="NormalWeb"/>
        <w:numPr>
          <w:ilvl w:val="0"/>
          <w:numId w:val="28"/>
        </w:numPr>
        <w:spacing w:before="240" w:beforeAutospacing="0" w:after="240" w:afterAutospacing="0" w:line="276" w:lineRule="auto"/>
        <w:jc w:val="both"/>
        <w:rPr>
          <w:rStyle w:val="Strong"/>
          <w:rFonts w:ascii="Whitney-Medium" w:eastAsiaTheme="majorEastAsia" w:hAnsi="Whitney-Medium"/>
          <w:b w:val="0"/>
          <w:bCs w:val="0"/>
          <w:color w:val="000000" w:themeColor="text1"/>
          <w:sz w:val="22"/>
          <w:szCs w:val="22"/>
        </w:rPr>
      </w:pPr>
      <w:r w:rsidRPr="00943319">
        <w:rPr>
          <w:rStyle w:val="Strong"/>
          <w:rFonts w:ascii="Whitney-Medium" w:eastAsiaTheme="majorEastAsia" w:hAnsi="Whitney-Medium"/>
          <w:b w:val="0"/>
          <w:bCs w:val="0"/>
          <w:color w:val="000000" w:themeColor="text1"/>
          <w:sz w:val="22"/>
          <w:szCs w:val="22"/>
        </w:rPr>
        <w:t>Minimum 5 years of experience in Business Development Service (BDS)</w:t>
      </w:r>
      <w:r w:rsidR="00943319" w:rsidRPr="00943319">
        <w:rPr>
          <w:rStyle w:val="Strong"/>
          <w:rFonts w:ascii="Whitney-Medium" w:eastAsiaTheme="majorEastAsia" w:hAnsi="Whitney-Medium"/>
          <w:b w:val="0"/>
          <w:bCs w:val="0"/>
          <w:color w:val="000000" w:themeColor="text1"/>
          <w:sz w:val="22"/>
          <w:szCs w:val="22"/>
        </w:rPr>
        <w:t xml:space="preserve">, market systems development or value chain development </w:t>
      </w:r>
      <w:r w:rsidRPr="00943319">
        <w:rPr>
          <w:rStyle w:val="Strong"/>
          <w:rFonts w:ascii="Whitney-Medium" w:eastAsiaTheme="majorEastAsia" w:hAnsi="Whitney-Medium"/>
          <w:b w:val="0"/>
          <w:bCs w:val="0"/>
          <w:color w:val="000000" w:themeColor="text1"/>
          <w:sz w:val="22"/>
          <w:szCs w:val="22"/>
        </w:rPr>
        <w:t>in Tanzania.</w:t>
      </w:r>
    </w:p>
    <w:p w14:paraId="07D4A82A" w14:textId="77777777" w:rsidR="00C40D18" w:rsidRPr="00943319" w:rsidRDefault="00C40D18" w:rsidP="006247ED">
      <w:pPr>
        <w:pStyle w:val="NormalWeb"/>
        <w:numPr>
          <w:ilvl w:val="0"/>
          <w:numId w:val="28"/>
        </w:numPr>
        <w:spacing w:before="240" w:beforeAutospacing="0" w:after="240" w:afterAutospacing="0" w:line="276" w:lineRule="auto"/>
        <w:jc w:val="both"/>
        <w:rPr>
          <w:rStyle w:val="Strong"/>
          <w:rFonts w:ascii="Whitney-Medium" w:eastAsiaTheme="majorEastAsia" w:hAnsi="Whitney-Medium"/>
          <w:b w:val="0"/>
          <w:bCs w:val="0"/>
          <w:color w:val="000000" w:themeColor="text1"/>
          <w:sz w:val="22"/>
          <w:szCs w:val="22"/>
        </w:rPr>
      </w:pPr>
      <w:r w:rsidRPr="00943319">
        <w:rPr>
          <w:rStyle w:val="Strong"/>
          <w:rFonts w:ascii="Whitney-Medium" w:eastAsiaTheme="majorEastAsia" w:hAnsi="Whitney-Medium"/>
          <w:b w:val="0"/>
          <w:bCs w:val="0"/>
          <w:color w:val="000000" w:themeColor="text1"/>
          <w:sz w:val="22"/>
          <w:szCs w:val="22"/>
        </w:rPr>
        <w:t>Strong understanding of the fisheries value chain and cross</w:t>
      </w:r>
      <w:r w:rsidRPr="00943319">
        <w:rPr>
          <w:rStyle w:val="Strong"/>
          <w:rFonts w:ascii="Cambria Math" w:eastAsiaTheme="majorEastAsia" w:hAnsi="Cambria Math" w:cs="Cambria Math"/>
          <w:b w:val="0"/>
          <w:bCs w:val="0"/>
          <w:color w:val="000000" w:themeColor="text1"/>
          <w:sz w:val="22"/>
          <w:szCs w:val="22"/>
        </w:rPr>
        <w:t>‑</w:t>
      </w:r>
      <w:r w:rsidRPr="00943319">
        <w:rPr>
          <w:rStyle w:val="Strong"/>
          <w:rFonts w:ascii="Whitney-Medium" w:eastAsiaTheme="majorEastAsia" w:hAnsi="Whitney-Medium"/>
          <w:b w:val="0"/>
          <w:bCs w:val="0"/>
          <w:color w:val="000000" w:themeColor="text1"/>
          <w:sz w:val="22"/>
          <w:szCs w:val="22"/>
        </w:rPr>
        <w:t>border trade.</w:t>
      </w:r>
    </w:p>
    <w:p w14:paraId="0443FAD3" w14:textId="72ADF103" w:rsidR="00C40D18" w:rsidRPr="00943319" w:rsidRDefault="00C40D18" w:rsidP="006247ED">
      <w:pPr>
        <w:pStyle w:val="NormalWeb"/>
        <w:numPr>
          <w:ilvl w:val="0"/>
          <w:numId w:val="28"/>
        </w:numPr>
        <w:spacing w:before="240" w:beforeAutospacing="0" w:after="240" w:afterAutospacing="0" w:line="276" w:lineRule="auto"/>
        <w:jc w:val="both"/>
        <w:rPr>
          <w:rStyle w:val="Strong"/>
          <w:rFonts w:ascii="Whitney-Medium" w:eastAsiaTheme="majorEastAsia" w:hAnsi="Whitney-Medium"/>
          <w:b w:val="0"/>
          <w:bCs w:val="0"/>
          <w:color w:val="000000" w:themeColor="text1"/>
          <w:sz w:val="22"/>
          <w:szCs w:val="22"/>
        </w:rPr>
      </w:pPr>
      <w:r w:rsidRPr="00943319">
        <w:rPr>
          <w:rStyle w:val="Strong"/>
          <w:rFonts w:ascii="Whitney-Medium" w:eastAsiaTheme="majorEastAsia" w:hAnsi="Whitney-Medium"/>
          <w:b w:val="0"/>
          <w:bCs w:val="0"/>
          <w:color w:val="000000" w:themeColor="text1"/>
          <w:sz w:val="22"/>
          <w:szCs w:val="22"/>
        </w:rPr>
        <w:t>Experience working with w</w:t>
      </w:r>
      <w:r w:rsidR="00943319" w:rsidRPr="00943319">
        <w:rPr>
          <w:rStyle w:val="Strong"/>
          <w:rFonts w:ascii="Whitney-Medium" w:eastAsiaTheme="majorEastAsia" w:hAnsi="Whitney-Medium"/>
          <w:b w:val="0"/>
          <w:bCs w:val="0"/>
          <w:color w:val="000000" w:themeColor="text1"/>
          <w:sz w:val="22"/>
          <w:szCs w:val="22"/>
        </w:rPr>
        <w:t>omen and youth MSMEs or traders groups</w:t>
      </w:r>
    </w:p>
    <w:p w14:paraId="3EFA2088" w14:textId="54A0EAF8" w:rsidR="00C40D18" w:rsidRPr="00943319" w:rsidRDefault="00C40D18" w:rsidP="006247ED">
      <w:pPr>
        <w:pStyle w:val="NormalWeb"/>
        <w:numPr>
          <w:ilvl w:val="0"/>
          <w:numId w:val="28"/>
        </w:numPr>
        <w:spacing w:before="240" w:beforeAutospacing="0" w:after="240" w:afterAutospacing="0" w:line="276" w:lineRule="auto"/>
        <w:jc w:val="both"/>
        <w:rPr>
          <w:rStyle w:val="Strong"/>
          <w:rFonts w:ascii="Whitney-Medium" w:eastAsiaTheme="majorEastAsia" w:hAnsi="Whitney-Medium"/>
          <w:b w:val="0"/>
          <w:bCs w:val="0"/>
          <w:color w:val="000000" w:themeColor="text1"/>
          <w:sz w:val="22"/>
          <w:szCs w:val="22"/>
        </w:rPr>
      </w:pPr>
      <w:r w:rsidRPr="00943319">
        <w:rPr>
          <w:rStyle w:val="Strong"/>
          <w:rFonts w:ascii="Whitney-Medium" w:eastAsiaTheme="majorEastAsia" w:hAnsi="Whitney-Medium"/>
          <w:b w:val="0"/>
          <w:bCs w:val="0"/>
          <w:color w:val="000000" w:themeColor="text1"/>
          <w:sz w:val="22"/>
          <w:szCs w:val="22"/>
        </w:rPr>
        <w:t>Proficiency in English and Kiswahili and must be a Tanzanian.</w:t>
      </w:r>
    </w:p>
    <w:p w14:paraId="1CBEDDDF" w14:textId="77777777" w:rsidR="00C40D18" w:rsidRPr="00943319" w:rsidRDefault="00C40D18" w:rsidP="006247ED">
      <w:pPr>
        <w:pStyle w:val="NormalWeb"/>
        <w:numPr>
          <w:ilvl w:val="0"/>
          <w:numId w:val="28"/>
        </w:numPr>
        <w:spacing w:before="240" w:beforeAutospacing="0" w:after="240" w:afterAutospacing="0" w:line="276" w:lineRule="auto"/>
        <w:jc w:val="both"/>
        <w:rPr>
          <w:rStyle w:val="Strong"/>
          <w:rFonts w:ascii="Whitney-Medium" w:eastAsiaTheme="majorEastAsia" w:hAnsi="Whitney-Medium"/>
          <w:b w:val="0"/>
          <w:bCs w:val="0"/>
          <w:color w:val="000000" w:themeColor="text1"/>
          <w:sz w:val="22"/>
          <w:szCs w:val="22"/>
          <w:u w:val="single"/>
        </w:rPr>
      </w:pPr>
      <w:r w:rsidRPr="00943319">
        <w:rPr>
          <w:rStyle w:val="Strong"/>
          <w:rFonts w:ascii="Whitney-Medium" w:eastAsiaTheme="majorEastAsia" w:hAnsi="Whitney-Medium"/>
          <w:b w:val="0"/>
          <w:bCs w:val="0"/>
          <w:color w:val="000000" w:themeColor="text1"/>
          <w:sz w:val="22"/>
          <w:szCs w:val="22"/>
        </w:rPr>
        <w:t>Strong facilitation, reporting, and stakeholder</w:t>
      </w:r>
      <w:r w:rsidRPr="00943319">
        <w:rPr>
          <w:rStyle w:val="Strong"/>
          <w:rFonts w:ascii="Cambria Math" w:eastAsiaTheme="majorEastAsia" w:hAnsi="Cambria Math" w:cs="Cambria Math"/>
          <w:b w:val="0"/>
          <w:bCs w:val="0"/>
          <w:color w:val="000000" w:themeColor="text1"/>
          <w:sz w:val="22"/>
          <w:szCs w:val="22"/>
        </w:rPr>
        <w:t>‑</w:t>
      </w:r>
      <w:r w:rsidRPr="00943319">
        <w:rPr>
          <w:rStyle w:val="Strong"/>
          <w:rFonts w:ascii="Whitney-Medium" w:eastAsiaTheme="majorEastAsia" w:hAnsi="Whitney-Medium"/>
          <w:b w:val="0"/>
          <w:bCs w:val="0"/>
          <w:color w:val="000000" w:themeColor="text1"/>
          <w:sz w:val="22"/>
          <w:szCs w:val="22"/>
        </w:rPr>
        <w:t>engagement skills.</w:t>
      </w:r>
    </w:p>
    <w:p w14:paraId="61526D08" w14:textId="77777777" w:rsidR="00C40D18" w:rsidRPr="00943319" w:rsidRDefault="00C40D18" w:rsidP="006247ED">
      <w:pPr>
        <w:pStyle w:val="NormalWeb"/>
        <w:spacing w:before="240" w:beforeAutospacing="0" w:after="240" w:afterAutospacing="0" w:line="276" w:lineRule="auto"/>
        <w:rPr>
          <w:rFonts w:ascii="Whitney-Medium" w:hAnsi="Whitney-Medium"/>
          <w:sz w:val="22"/>
          <w:szCs w:val="22"/>
        </w:rPr>
      </w:pPr>
      <w:r w:rsidRPr="00943319">
        <w:rPr>
          <w:rStyle w:val="Strong"/>
          <w:rFonts w:ascii="Whitney-Medium" w:eastAsiaTheme="majorEastAsia" w:hAnsi="Whitney-Medium"/>
          <w:color w:val="000000" w:themeColor="text1"/>
          <w:sz w:val="22"/>
          <w:szCs w:val="22"/>
          <w:u w:val="single"/>
        </w:rPr>
        <w:t>Marketing consultant</w:t>
      </w:r>
    </w:p>
    <w:p w14:paraId="322DAE83" w14:textId="7ACBF910" w:rsidR="00C40D18" w:rsidRPr="00943319" w:rsidRDefault="00C40D18" w:rsidP="006247ED">
      <w:pPr>
        <w:pStyle w:val="NormalWeb"/>
        <w:numPr>
          <w:ilvl w:val="0"/>
          <w:numId w:val="24"/>
        </w:numPr>
        <w:spacing w:before="240" w:beforeAutospacing="0" w:after="240" w:afterAutospacing="0" w:line="276" w:lineRule="auto"/>
        <w:rPr>
          <w:rStyle w:val="Strong"/>
          <w:rFonts w:ascii="Whitney-Medium" w:eastAsiaTheme="majorEastAsia" w:hAnsi="Whitney-Medium"/>
          <w:b w:val="0"/>
          <w:bCs w:val="0"/>
          <w:color w:val="000000" w:themeColor="text1"/>
          <w:sz w:val="22"/>
          <w:szCs w:val="22"/>
        </w:rPr>
      </w:pPr>
      <w:r w:rsidRPr="00943319">
        <w:rPr>
          <w:rStyle w:val="Strong"/>
          <w:rFonts w:ascii="Whitney-Medium" w:eastAsiaTheme="majorEastAsia" w:hAnsi="Whitney-Medium"/>
          <w:b w:val="0"/>
          <w:bCs w:val="0"/>
          <w:color w:val="000000" w:themeColor="text1"/>
          <w:sz w:val="22"/>
          <w:szCs w:val="22"/>
        </w:rPr>
        <w:t>Master's degree and/or in marketing, Business Administration, Agribusiness</w:t>
      </w:r>
      <w:r w:rsidR="001C3B0B" w:rsidRPr="00943319">
        <w:rPr>
          <w:rStyle w:val="Strong"/>
          <w:rFonts w:ascii="Whitney-Medium" w:eastAsiaTheme="majorEastAsia" w:hAnsi="Whitney-Medium"/>
          <w:b w:val="0"/>
          <w:bCs w:val="0"/>
          <w:color w:val="000000" w:themeColor="text1"/>
          <w:sz w:val="22"/>
          <w:szCs w:val="22"/>
        </w:rPr>
        <w:t>, entrepreneurship</w:t>
      </w:r>
      <w:r w:rsidRPr="00943319">
        <w:rPr>
          <w:rStyle w:val="Strong"/>
          <w:rFonts w:ascii="Whitney-Medium" w:eastAsiaTheme="majorEastAsia" w:hAnsi="Whitney-Medium"/>
          <w:b w:val="0"/>
          <w:bCs w:val="0"/>
          <w:color w:val="000000" w:themeColor="text1"/>
          <w:sz w:val="22"/>
          <w:szCs w:val="22"/>
        </w:rPr>
        <w:t>, or related fields.</w:t>
      </w:r>
    </w:p>
    <w:p w14:paraId="1D8CB2EE" w14:textId="46318AAF" w:rsidR="00C40D18" w:rsidRPr="00943319" w:rsidRDefault="00C40D18" w:rsidP="006247ED">
      <w:pPr>
        <w:pStyle w:val="NormalWeb"/>
        <w:numPr>
          <w:ilvl w:val="0"/>
          <w:numId w:val="24"/>
        </w:numPr>
        <w:spacing w:before="240" w:beforeAutospacing="0" w:after="240" w:afterAutospacing="0" w:line="276" w:lineRule="auto"/>
        <w:rPr>
          <w:rStyle w:val="Strong"/>
          <w:rFonts w:ascii="Whitney-Medium" w:eastAsiaTheme="majorEastAsia" w:hAnsi="Whitney-Medium"/>
          <w:b w:val="0"/>
          <w:bCs w:val="0"/>
          <w:color w:val="000000" w:themeColor="text1"/>
          <w:sz w:val="22"/>
          <w:szCs w:val="22"/>
        </w:rPr>
      </w:pPr>
      <w:r w:rsidRPr="00943319">
        <w:rPr>
          <w:rStyle w:val="Strong"/>
          <w:rFonts w:ascii="Whitney-Medium" w:eastAsiaTheme="majorEastAsia" w:hAnsi="Whitney-Medium"/>
          <w:b w:val="0"/>
          <w:bCs w:val="0"/>
          <w:color w:val="000000" w:themeColor="text1"/>
          <w:sz w:val="22"/>
          <w:szCs w:val="22"/>
        </w:rPr>
        <w:t>Minimum of 3 years’ experience in market development, marketing, or BDS for MSMEs, preferably in a</w:t>
      </w:r>
      <w:r w:rsidR="001C3B0B" w:rsidRPr="00943319">
        <w:rPr>
          <w:rStyle w:val="Strong"/>
          <w:rFonts w:ascii="Whitney-Medium" w:eastAsiaTheme="majorEastAsia" w:hAnsi="Whitney-Medium"/>
          <w:b w:val="0"/>
          <w:bCs w:val="0"/>
          <w:color w:val="000000" w:themeColor="text1"/>
          <w:sz w:val="22"/>
          <w:szCs w:val="22"/>
        </w:rPr>
        <w:t>qua</w:t>
      </w:r>
      <w:r w:rsidRPr="00943319">
        <w:rPr>
          <w:rFonts w:ascii="Whitney-Medium" w:hAnsi="Whitney-Medium"/>
          <w:sz w:val="22"/>
          <w:szCs w:val="22"/>
        </w:rPr>
        <w:noBreakHyphen/>
      </w:r>
      <w:r w:rsidRPr="00943319">
        <w:rPr>
          <w:rStyle w:val="Strong"/>
          <w:rFonts w:ascii="Whitney-Medium" w:eastAsiaTheme="majorEastAsia" w:hAnsi="Whitney-Medium"/>
          <w:b w:val="0"/>
          <w:bCs w:val="0"/>
          <w:color w:val="000000" w:themeColor="text1"/>
          <w:sz w:val="22"/>
          <w:szCs w:val="22"/>
        </w:rPr>
        <w:t>food</w:t>
      </w:r>
      <w:r w:rsidR="001C3B0B" w:rsidRPr="00943319">
        <w:rPr>
          <w:rStyle w:val="Strong"/>
          <w:rFonts w:ascii="Whitney-Medium" w:eastAsiaTheme="majorEastAsia" w:hAnsi="Whitney-Medium"/>
          <w:b w:val="0"/>
          <w:bCs w:val="0"/>
          <w:color w:val="000000" w:themeColor="text1"/>
          <w:sz w:val="22"/>
          <w:szCs w:val="22"/>
        </w:rPr>
        <w:t>,</w:t>
      </w:r>
      <w:r w:rsidRPr="00943319">
        <w:rPr>
          <w:rStyle w:val="Strong"/>
          <w:rFonts w:ascii="Whitney-Medium" w:eastAsiaTheme="majorEastAsia" w:hAnsi="Whitney-Medium"/>
          <w:b w:val="0"/>
          <w:bCs w:val="0"/>
          <w:color w:val="000000" w:themeColor="text1"/>
          <w:sz w:val="22"/>
          <w:szCs w:val="22"/>
        </w:rPr>
        <w:t xml:space="preserve"> seaweed or fisheries value chains.</w:t>
      </w:r>
    </w:p>
    <w:p w14:paraId="39B9180C" w14:textId="77777777" w:rsidR="00C40D18" w:rsidRPr="00943319" w:rsidRDefault="00C40D18" w:rsidP="006247ED">
      <w:pPr>
        <w:pStyle w:val="NormalWeb"/>
        <w:numPr>
          <w:ilvl w:val="0"/>
          <w:numId w:val="24"/>
        </w:numPr>
        <w:spacing w:before="240" w:beforeAutospacing="0" w:after="240" w:afterAutospacing="0" w:line="276" w:lineRule="auto"/>
        <w:rPr>
          <w:rStyle w:val="Strong"/>
          <w:rFonts w:ascii="Whitney-Medium" w:eastAsiaTheme="majorEastAsia" w:hAnsi="Whitney-Medium"/>
          <w:b w:val="0"/>
          <w:bCs w:val="0"/>
          <w:color w:val="000000" w:themeColor="text1"/>
          <w:sz w:val="22"/>
          <w:szCs w:val="22"/>
        </w:rPr>
      </w:pPr>
      <w:r w:rsidRPr="00943319">
        <w:rPr>
          <w:rStyle w:val="Strong"/>
          <w:rFonts w:ascii="Whitney-Medium" w:eastAsiaTheme="majorEastAsia" w:hAnsi="Whitney-Medium"/>
          <w:b w:val="0"/>
          <w:bCs w:val="0"/>
          <w:color w:val="000000" w:themeColor="text1"/>
          <w:sz w:val="22"/>
          <w:szCs w:val="22"/>
        </w:rPr>
        <w:t>Proven experience in market access support, including branding, packaging, product positioning, and market entry or expansion.</w:t>
      </w:r>
    </w:p>
    <w:p w14:paraId="0CDC580F" w14:textId="7FA7833B" w:rsidR="00C40D18" w:rsidRPr="00943319" w:rsidRDefault="00C40D18" w:rsidP="006247ED">
      <w:pPr>
        <w:pStyle w:val="NormalWeb"/>
        <w:numPr>
          <w:ilvl w:val="0"/>
          <w:numId w:val="24"/>
        </w:numPr>
        <w:spacing w:before="240" w:beforeAutospacing="0" w:after="240" w:afterAutospacing="0" w:line="276" w:lineRule="auto"/>
        <w:rPr>
          <w:rStyle w:val="Strong"/>
          <w:rFonts w:ascii="Whitney-Medium" w:eastAsiaTheme="majorEastAsia" w:hAnsi="Whitney-Medium"/>
          <w:b w:val="0"/>
          <w:bCs w:val="0"/>
          <w:color w:val="000000" w:themeColor="text1"/>
          <w:sz w:val="22"/>
          <w:szCs w:val="22"/>
        </w:rPr>
      </w:pPr>
      <w:r w:rsidRPr="00943319">
        <w:rPr>
          <w:rStyle w:val="Strong"/>
          <w:rFonts w:ascii="Whitney-Medium" w:eastAsiaTheme="majorEastAsia" w:hAnsi="Whitney-Medium"/>
          <w:b w:val="0"/>
          <w:bCs w:val="0"/>
          <w:color w:val="000000" w:themeColor="text1"/>
          <w:sz w:val="22"/>
          <w:szCs w:val="22"/>
        </w:rPr>
        <w:t xml:space="preserve">Knowledge of Tanzanian market requirements, standards, certification, regulations, </w:t>
      </w:r>
      <w:r w:rsidR="001C3B0B" w:rsidRPr="00943319">
        <w:rPr>
          <w:rStyle w:val="Strong"/>
          <w:rFonts w:ascii="Whitney-Medium" w:eastAsiaTheme="majorEastAsia" w:hAnsi="Whitney-Medium"/>
          <w:b w:val="0"/>
          <w:bCs w:val="0"/>
          <w:color w:val="000000" w:themeColor="text1"/>
          <w:sz w:val="22"/>
          <w:szCs w:val="22"/>
        </w:rPr>
        <w:t>traceability</w:t>
      </w:r>
      <w:r w:rsidR="00943319" w:rsidRPr="00943319">
        <w:rPr>
          <w:rStyle w:val="Strong"/>
          <w:rFonts w:ascii="Whitney-Medium" w:eastAsiaTheme="majorEastAsia" w:hAnsi="Whitney-Medium"/>
          <w:b w:val="0"/>
          <w:bCs w:val="0"/>
          <w:color w:val="000000" w:themeColor="text1"/>
          <w:sz w:val="22"/>
          <w:szCs w:val="22"/>
        </w:rPr>
        <w:t xml:space="preserve">, </w:t>
      </w:r>
      <w:r w:rsidRPr="00943319">
        <w:rPr>
          <w:rStyle w:val="Strong"/>
          <w:rFonts w:ascii="Whitney-Medium" w:eastAsiaTheme="majorEastAsia" w:hAnsi="Whitney-Medium"/>
          <w:b w:val="0"/>
          <w:bCs w:val="0"/>
          <w:color w:val="000000" w:themeColor="text1"/>
          <w:sz w:val="22"/>
          <w:szCs w:val="22"/>
        </w:rPr>
        <w:t>taxation</w:t>
      </w:r>
      <w:r w:rsidR="00943319" w:rsidRPr="00943319">
        <w:rPr>
          <w:rStyle w:val="Strong"/>
          <w:rFonts w:ascii="Whitney-Medium" w:eastAsiaTheme="majorEastAsia" w:hAnsi="Whitney-Medium"/>
          <w:b w:val="0"/>
          <w:bCs w:val="0"/>
          <w:color w:val="000000" w:themeColor="text1"/>
          <w:sz w:val="22"/>
          <w:szCs w:val="22"/>
        </w:rPr>
        <w:t>, export readiness and compliance</w:t>
      </w:r>
      <w:r w:rsidRPr="00943319">
        <w:rPr>
          <w:rStyle w:val="Strong"/>
          <w:rFonts w:ascii="Whitney-Medium" w:eastAsiaTheme="majorEastAsia" w:hAnsi="Whitney-Medium"/>
          <w:b w:val="0"/>
          <w:bCs w:val="0"/>
          <w:color w:val="000000" w:themeColor="text1"/>
          <w:sz w:val="22"/>
          <w:szCs w:val="22"/>
        </w:rPr>
        <w:t xml:space="preserve"> for f</w:t>
      </w:r>
      <w:r w:rsidR="00943319" w:rsidRPr="00943319">
        <w:rPr>
          <w:rStyle w:val="Strong"/>
          <w:rFonts w:ascii="Whitney-Medium" w:eastAsiaTheme="majorEastAsia" w:hAnsi="Whitney-Medium"/>
          <w:b w:val="0"/>
          <w:bCs w:val="0"/>
          <w:color w:val="000000" w:themeColor="text1"/>
          <w:sz w:val="22"/>
          <w:szCs w:val="22"/>
        </w:rPr>
        <w:t>ish</w:t>
      </w:r>
      <w:r w:rsidRPr="00943319">
        <w:rPr>
          <w:rStyle w:val="Strong"/>
          <w:rFonts w:ascii="Whitney-Medium" w:eastAsiaTheme="majorEastAsia" w:hAnsi="Whitney-Medium"/>
          <w:b w:val="0"/>
          <w:bCs w:val="0"/>
          <w:color w:val="000000" w:themeColor="text1"/>
          <w:sz w:val="22"/>
          <w:szCs w:val="22"/>
        </w:rPr>
        <w:t xml:space="preserve"> or fish products</w:t>
      </w:r>
      <w:r w:rsidR="00943319" w:rsidRPr="00943319">
        <w:rPr>
          <w:rStyle w:val="Strong"/>
          <w:rFonts w:ascii="Whitney-Medium" w:eastAsiaTheme="majorEastAsia" w:hAnsi="Whitney-Medium"/>
          <w:b w:val="0"/>
          <w:bCs w:val="0"/>
          <w:color w:val="000000" w:themeColor="text1"/>
          <w:sz w:val="22"/>
          <w:szCs w:val="22"/>
        </w:rPr>
        <w:t>(experience in agri-food is also considered)</w:t>
      </w:r>
    </w:p>
    <w:p w14:paraId="7C2AE6CD" w14:textId="77777777" w:rsidR="00C40D18" w:rsidRPr="00943319" w:rsidRDefault="00C40D18" w:rsidP="006247ED">
      <w:pPr>
        <w:pStyle w:val="NormalWeb"/>
        <w:numPr>
          <w:ilvl w:val="0"/>
          <w:numId w:val="24"/>
        </w:numPr>
        <w:spacing w:before="240" w:beforeAutospacing="0" w:after="240" w:afterAutospacing="0" w:line="276" w:lineRule="auto"/>
        <w:rPr>
          <w:rStyle w:val="Strong"/>
          <w:rFonts w:ascii="Whitney-Medium" w:eastAsiaTheme="majorEastAsia" w:hAnsi="Whitney-Medium"/>
          <w:b w:val="0"/>
          <w:bCs w:val="0"/>
          <w:color w:val="000000" w:themeColor="text1"/>
          <w:sz w:val="22"/>
          <w:szCs w:val="22"/>
        </w:rPr>
      </w:pPr>
      <w:r w:rsidRPr="00943319">
        <w:rPr>
          <w:rStyle w:val="Strong"/>
          <w:rFonts w:ascii="Whitney-Medium" w:eastAsiaTheme="majorEastAsia" w:hAnsi="Whitney-Medium"/>
          <w:b w:val="0"/>
          <w:bCs w:val="0"/>
          <w:color w:val="000000" w:themeColor="text1"/>
          <w:sz w:val="22"/>
          <w:szCs w:val="22"/>
        </w:rPr>
        <w:t>Demonstrated experience in delivering training, coaching, and mentorship to business groups or MSMEs.</w:t>
      </w:r>
    </w:p>
    <w:p w14:paraId="14E53EE3" w14:textId="7E19A733" w:rsidR="00C40D18" w:rsidRPr="00D61213" w:rsidRDefault="00C40D18" w:rsidP="006247ED">
      <w:pPr>
        <w:pStyle w:val="NormalWeb"/>
        <w:spacing w:before="240" w:beforeAutospacing="0" w:after="240" w:afterAutospacing="0" w:line="276" w:lineRule="auto"/>
        <w:rPr>
          <w:rFonts w:ascii="Whitney-Medium" w:hAnsi="Whitney-Medium"/>
          <w:sz w:val="22"/>
          <w:szCs w:val="22"/>
        </w:rPr>
      </w:pPr>
      <w:r w:rsidRPr="00D61213">
        <w:rPr>
          <w:rStyle w:val="Strong"/>
          <w:rFonts w:ascii="Whitney-Medium" w:eastAsiaTheme="majorEastAsia" w:hAnsi="Whitney-Medium"/>
          <w:color w:val="000000" w:themeColor="text1"/>
          <w:sz w:val="22"/>
          <w:szCs w:val="22"/>
          <w:u w:val="single"/>
        </w:rPr>
        <w:t>Financial consultant</w:t>
      </w:r>
    </w:p>
    <w:p w14:paraId="39AA3A0C" w14:textId="01D2D9E6" w:rsidR="00C40D18" w:rsidRPr="00D61213" w:rsidRDefault="00C40D18" w:rsidP="006247ED">
      <w:pPr>
        <w:pStyle w:val="NormalWeb"/>
        <w:numPr>
          <w:ilvl w:val="0"/>
          <w:numId w:val="23"/>
        </w:numPr>
        <w:spacing w:before="240" w:beforeAutospacing="0" w:after="240" w:afterAutospacing="0" w:line="276" w:lineRule="auto"/>
        <w:rPr>
          <w:rStyle w:val="Strong"/>
          <w:rFonts w:ascii="Whitney-Medium" w:eastAsiaTheme="majorEastAsia" w:hAnsi="Whitney-Medium"/>
          <w:b w:val="0"/>
          <w:bCs w:val="0"/>
          <w:color w:val="000000" w:themeColor="text1"/>
          <w:sz w:val="22"/>
          <w:szCs w:val="22"/>
        </w:rPr>
      </w:pPr>
      <w:r w:rsidRPr="00D61213">
        <w:rPr>
          <w:rStyle w:val="Strong"/>
          <w:rFonts w:ascii="Whitney-Medium" w:eastAsiaTheme="majorEastAsia" w:hAnsi="Whitney-Medium"/>
          <w:b w:val="0"/>
          <w:bCs w:val="0"/>
          <w:color w:val="000000" w:themeColor="text1"/>
          <w:sz w:val="22"/>
          <w:szCs w:val="22"/>
        </w:rPr>
        <w:t xml:space="preserve">Bachelor's degree in finance, Accounting, Economics, Business Administration, or a related field; a professional qualification </w:t>
      </w:r>
      <w:r w:rsidR="001C3B0B" w:rsidRPr="00D61213">
        <w:rPr>
          <w:rStyle w:val="Strong"/>
          <w:rFonts w:ascii="Whitney-Medium" w:eastAsiaTheme="majorEastAsia" w:hAnsi="Whitney-Medium"/>
          <w:b w:val="0"/>
          <w:bCs w:val="0"/>
          <w:color w:val="000000" w:themeColor="text1"/>
          <w:sz w:val="22"/>
          <w:szCs w:val="22"/>
        </w:rPr>
        <w:t xml:space="preserve">like </w:t>
      </w:r>
      <w:r w:rsidRPr="00D61213">
        <w:rPr>
          <w:rStyle w:val="Strong"/>
          <w:rFonts w:ascii="Whitney-Medium" w:eastAsiaTheme="majorEastAsia" w:hAnsi="Whitney-Medium"/>
          <w:b w:val="0"/>
          <w:bCs w:val="0"/>
          <w:color w:val="000000" w:themeColor="text1"/>
          <w:sz w:val="22"/>
          <w:szCs w:val="22"/>
        </w:rPr>
        <w:t>CPA is an added advantage.</w:t>
      </w:r>
    </w:p>
    <w:p w14:paraId="52819EF2" w14:textId="1A7A87AD" w:rsidR="00C40D18" w:rsidRPr="00D61213" w:rsidRDefault="00C40D18" w:rsidP="006247ED">
      <w:pPr>
        <w:pStyle w:val="NormalWeb"/>
        <w:numPr>
          <w:ilvl w:val="0"/>
          <w:numId w:val="23"/>
        </w:numPr>
        <w:spacing w:before="240" w:beforeAutospacing="0" w:after="240" w:afterAutospacing="0" w:line="276" w:lineRule="auto"/>
        <w:rPr>
          <w:rStyle w:val="Strong"/>
          <w:rFonts w:ascii="Whitney-Medium" w:eastAsiaTheme="majorEastAsia" w:hAnsi="Whitney-Medium"/>
          <w:b w:val="0"/>
          <w:bCs w:val="0"/>
          <w:color w:val="000000" w:themeColor="text1"/>
          <w:sz w:val="22"/>
          <w:szCs w:val="22"/>
        </w:rPr>
      </w:pPr>
      <w:r w:rsidRPr="00D61213">
        <w:rPr>
          <w:rStyle w:val="Strong"/>
          <w:rFonts w:ascii="Whitney-Medium" w:eastAsiaTheme="majorEastAsia" w:hAnsi="Whitney-Medium"/>
          <w:b w:val="0"/>
          <w:bCs w:val="0"/>
          <w:color w:val="000000" w:themeColor="text1"/>
          <w:sz w:val="22"/>
          <w:szCs w:val="22"/>
        </w:rPr>
        <w:t xml:space="preserve">Minimum of 3 years’ experience in financial advisory, financial inclusion, or business development services for MSMEs, preferably </w:t>
      </w:r>
      <w:r w:rsidR="001C3B0B" w:rsidRPr="00D61213">
        <w:rPr>
          <w:rStyle w:val="Strong"/>
          <w:rFonts w:ascii="Whitney-Medium" w:eastAsiaTheme="majorEastAsia" w:hAnsi="Whitney-Medium"/>
          <w:b w:val="0"/>
          <w:bCs w:val="0"/>
          <w:color w:val="000000" w:themeColor="text1"/>
          <w:sz w:val="22"/>
          <w:szCs w:val="22"/>
        </w:rPr>
        <w:t xml:space="preserve">but not limited </w:t>
      </w:r>
      <w:r w:rsidRPr="00D61213">
        <w:rPr>
          <w:rStyle w:val="Strong"/>
          <w:rFonts w:ascii="Whitney-Medium" w:eastAsiaTheme="majorEastAsia" w:hAnsi="Whitney-Medium"/>
          <w:b w:val="0"/>
          <w:bCs w:val="0"/>
          <w:color w:val="000000" w:themeColor="text1"/>
          <w:sz w:val="22"/>
          <w:szCs w:val="22"/>
        </w:rPr>
        <w:t>in</w:t>
      </w:r>
      <w:r w:rsidR="001C3B0B" w:rsidRPr="00D61213">
        <w:rPr>
          <w:rStyle w:val="Strong"/>
          <w:rFonts w:ascii="Whitney-Medium" w:eastAsiaTheme="majorEastAsia" w:hAnsi="Whitney-Medium"/>
          <w:b w:val="0"/>
          <w:bCs w:val="0"/>
          <w:color w:val="000000" w:themeColor="text1"/>
          <w:sz w:val="22"/>
          <w:szCs w:val="22"/>
        </w:rPr>
        <w:t xml:space="preserve"> </w:t>
      </w:r>
      <w:r w:rsidRPr="00D61213">
        <w:rPr>
          <w:rStyle w:val="Strong"/>
          <w:rFonts w:ascii="Whitney-Medium" w:eastAsiaTheme="majorEastAsia" w:hAnsi="Whitney-Medium"/>
          <w:b w:val="0"/>
          <w:bCs w:val="0"/>
          <w:color w:val="000000" w:themeColor="text1"/>
          <w:sz w:val="22"/>
          <w:szCs w:val="22"/>
        </w:rPr>
        <w:t>fisheries value chains.</w:t>
      </w:r>
    </w:p>
    <w:p w14:paraId="51BB99C8" w14:textId="4ABCEDAF" w:rsidR="00C40D18" w:rsidRPr="00D61213" w:rsidRDefault="00C40D18" w:rsidP="006247ED">
      <w:pPr>
        <w:pStyle w:val="NormalWeb"/>
        <w:numPr>
          <w:ilvl w:val="0"/>
          <w:numId w:val="23"/>
        </w:numPr>
        <w:spacing w:before="240" w:beforeAutospacing="0" w:after="240" w:afterAutospacing="0" w:line="276" w:lineRule="auto"/>
        <w:rPr>
          <w:rStyle w:val="Strong"/>
          <w:rFonts w:ascii="Whitney-Medium" w:eastAsiaTheme="majorEastAsia" w:hAnsi="Whitney-Medium"/>
          <w:b w:val="0"/>
          <w:bCs w:val="0"/>
          <w:color w:val="000000" w:themeColor="text1"/>
          <w:sz w:val="22"/>
          <w:szCs w:val="22"/>
        </w:rPr>
      </w:pPr>
      <w:r w:rsidRPr="00D61213">
        <w:rPr>
          <w:rStyle w:val="Strong"/>
          <w:rFonts w:ascii="Whitney-Medium" w:eastAsiaTheme="majorEastAsia" w:hAnsi="Whitney-Medium"/>
          <w:b w:val="0"/>
          <w:bCs w:val="0"/>
          <w:color w:val="000000" w:themeColor="text1"/>
          <w:sz w:val="22"/>
          <w:szCs w:val="22"/>
        </w:rPr>
        <w:t>Proven experience in business planning, costing, book</w:t>
      </w:r>
      <w:r w:rsidR="001C3B0B" w:rsidRPr="00D61213">
        <w:rPr>
          <w:rStyle w:val="Strong"/>
          <w:rFonts w:ascii="Whitney-Medium" w:eastAsiaTheme="majorEastAsia" w:hAnsi="Whitney-Medium"/>
          <w:b w:val="0"/>
          <w:bCs w:val="0"/>
          <w:color w:val="000000" w:themeColor="text1"/>
          <w:sz w:val="22"/>
          <w:szCs w:val="22"/>
        </w:rPr>
        <w:t>-</w:t>
      </w:r>
      <w:r w:rsidRPr="00D61213">
        <w:rPr>
          <w:rStyle w:val="Strong"/>
          <w:rFonts w:ascii="Whitney-Medium" w:eastAsiaTheme="majorEastAsia" w:hAnsi="Whitney-Medium"/>
          <w:b w:val="0"/>
          <w:bCs w:val="0"/>
          <w:color w:val="000000" w:themeColor="text1"/>
          <w:sz w:val="22"/>
          <w:szCs w:val="22"/>
        </w:rPr>
        <w:t>keeping, financial</w:t>
      </w:r>
      <w:r w:rsidR="001C3B0B" w:rsidRPr="00D61213">
        <w:rPr>
          <w:rStyle w:val="Strong"/>
          <w:rFonts w:ascii="Whitney-Medium" w:eastAsiaTheme="majorEastAsia" w:hAnsi="Whitney-Medium"/>
          <w:b w:val="0"/>
          <w:bCs w:val="0"/>
          <w:color w:val="000000" w:themeColor="text1"/>
          <w:sz w:val="22"/>
          <w:szCs w:val="22"/>
        </w:rPr>
        <w:t>,</w:t>
      </w:r>
      <w:r w:rsidRPr="00D61213">
        <w:rPr>
          <w:rStyle w:val="Strong"/>
          <w:rFonts w:ascii="Whitney-Medium" w:eastAsiaTheme="majorEastAsia" w:hAnsi="Whitney-Medium"/>
          <w:b w:val="0"/>
          <w:bCs w:val="0"/>
          <w:color w:val="000000" w:themeColor="text1"/>
          <w:sz w:val="22"/>
          <w:szCs w:val="22"/>
        </w:rPr>
        <w:t xml:space="preserve"> record</w:t>
      </w:r>
      <w:r w:rsidRPr="00D61213">
        <w:rPr>
          <w:rFonts w:ascii="Whitney-Medium" w:hAnsi="Whitney-Medium"/>
          <w:sz w:val="22"/>
          <w:szCs w:val="22"/>
        </w:rPr>
        <w:noBreakHyphen/>
      </w:r>
      <w:r w:rsidRPr="00D61213">
        <w:rPr>
          <w:rStyle w:val="Strong"/>
          <w:rFonts w:ascii="Whitney-Medium" w:eastAsiaTheme="majorEastAsia" w:hAnsi="Whitney-Medium"/>
          <w:b w:val="0"/>
          <w:bCs w:val="0"/>
          <w:color w:val="000000" w:themeColor="text1"/>
          <w:sz w:val="22"/>
          <w:szCs w:val="22"/>
        </w:rPr>
        <w:t>keeping, and basic tax compliance for small businesses or producer groups.</w:t>
      </w:r>
    </w:p>
    <w:p w14:paraId="25076EC4" w14:textId="77777777" w:rsidR="00C40D18" w:rsidRPr="00D61213" w:rsidRDefault="00C40D18" w:rsidP="006247ED">
      <w:pPr>
        <w:pStyle w:val="NormalWeb"/>
        <w:numPr>
          <w:ilvl w:val="0"/>
          <w:numId w:val="23"/>
        </w:numPr>
        <w:spacing w:before="240" w:beforeAutospacing="0" w:after="240" w:afterAutospacing="0" w:line="276" w:lineRule="auto"/>
        <w:rPr>
          <w:rStyle w:val="Strong"/>
          <w:rFonts w:ascii="Whitney-Medium" w:eastAsiaTheme="majorEastAsia" w:hAnsi="Whitney-Medium"/>
          <w:b w:val="0"/>
          <w:bCs w:val="0"/>
          <w:color w:val="000000" w:themeColor="text1"/>
          <w:sz w:val="22"/>
          <w:szCs w:val="22"/>
        </w:rPr>
      </w:pPr>
      <w:r w:rsidRPr="00D61213">
        <w:rPr>
          <w:rStyle w:val="Strong"/>
          <w:rFonts w:ascii="Whitney-Medium" w:eastAsiaTheme="majorEastAsia" w:hAnsi="Whitney-Medium"/>
          <w:b w:val="0"/>
          <w:bCs w:val="0"/>
          <w:color w:val="000000" w:themeColor="text1"/>
          <w:sz w:val="22"/>
          <w:szCs w:val="22"/>
        </w:rPr>
        <w:t>Demonstrated capacity to support MSMEs in financial literacy, cash flow management, credit readiness, and bankability.</w:t>
      </w:r>
    </w:p>
    <w:p w14:paraId="29311844" w14:textId="77777777" w:rsidR="00C40D18" w:rsidRPr="00D61213" w:rsidRDefault="00C40D18" w:rsidP="006247ED">
      <w:pPr>
        <w:pStyle w:val="NormalWeb"/>
        <w:numPr>
          <w:ilvl w:val="0"/>
          <w:numId w:val="23"/>
        </w:numPr>
        <w:spacing w:before="240" w:beforeAutospacing="0" w:after="240" w:afterAutospacing="0" w:line="276" w:lineRule="auto"/>
        <w:rPr>
          <w:rStyle w:val="Strong"/>
          <w:rFonts w:ascii="Whitney-Medium" w:eastAsiaTheme="majorEastAsia" w:hAnsi="Whitney-Medium"/>
          <w:b w:val="0"/>
          <w:bCs w:val="0"/>
          <w:color w:val="000000" w:themeColor="text1"/>
          <w:sz w:val="22"/>
          <w:szCs w:val="22"/>
        </w:rPr>
      </w:pPr>
      <w:r w:rsidRPr="00D61213">
        <w:rPr>
          <w:rStyle w:val="Strong"/>
          <w:rFonts w:ascii="Whitney-Medium" w:eastAsiaTheme="majorEastAsia" w:hAnsi="Whitney-Medium"/>
          <w:b w:val="0"/>
          <w:bCs w:val="0"/>
          <w:color w:val="000000" w:themeColor="text1"/>
          <w:sz w:val="22"/>
          <w:szCs w:val="22"/>
        </w:rPr>
        <w:lastRenderedPageBreak/>
        <w:t>Experience engaging with financial institutions, credit products, and trade or production financing mechanisms.</w:t>
      </w:r>
    </w:p>
    <w:p w14:paraId="7055812C" w14:textId="066EF240" w:rsidR="00C40D18" w:rsidRPr="00D61213" w:rsidRDefault="00C40D18" w:rsidP="006247ED">
      <w:pPr>
        <w:pStyle w:val="NormalWeb"/>
        <w:numPr>
          <w:ilvl w:val="0"/>
          <w:numId w:val="23"/>
        </w:numPr>
        <w:spacing w:before="240" w:beforeAutospacing="0" w:after="240" w:afterAutospacing="0" w:line="276" w:lineRule="auto"/>
        <w:rPr>
          <w:rStyle w:val="Strong"/>
          <w:rFonts w:ascii="Whitney-Medium" w:eastAsiaTheme="majorEastAsia" w:hAnsi="Whitney-Medium"/>
          <w:b w:val="0"/>
          <w:bCs w:val="0"/>
          <w:color w:val="000000" w:themeColor="text1"/>
          <w:sz w:val="22"/>
          <w:szCs w:val="22"/>
        </w:rPr>
      </w:pPr>
      <w:r w:rsidRPr="00D61213">
        <w:rPr>
          <w:rStyle w:val="Strong"/>
          <w:rFonts w:ascii="Whitney-Medium" w:eastAsiaTheme="majorEastAsia" w:hAnsi="Whitney-Medium"/>
          <w:b w:val="0"/>
          <w:bCs w:val="0"/>
          <w:color w:val="000000" w:themeColor="text1"/>
          <w:sz w:val="22"/>
          <w:szCs w:val="22"/>
        </w:rPr>
        <w:t>Strong skills in training, coaching, mentorship, and preparation of practical financial tools and reports.</w:t>
      </w:r>
    </w:p>
    <w:p w14:paraId="1B496382" w14:textId="77777777" w:rsidR="00C40D18" w:rsidRPr="00943319" w:rsidRDefault="00C40D18" w:rsidP="006247ED">
      <w:pPr>
        <w:pStyle w:val="NormalWeb"/>
        <w:spacing w:before="240" w:beforeAutospacing="0" w:after="240" w:afterAutospacing="0" w:line="276" w:lineRule="auto"/>
        <w:rPr>
          <w:rStyle w:val="Strong"/>
          <w:rFonts w:ascii="Whitney-Medium" w:eastAsiaTheme="majorEastAsia" w:hAnsi="Whitney-Medium"/>
          <w:color w:val="000000" w:themeColor="text1"/>
          <w:sz w:val="22"/>
          <w:szCs w:val="22"/>
          <w:u w:val="single"/>
        </w:rPr>
      </w:pPr>
      <w:r w:rsidRPr="00943319">
        <w:rPr>
          <w:rStyle w:val="Strong"/>
          <w:rFonts w:ascii="Whitney-Medium" w:eastAsiaTheme="majorEastAsia" w:hAnsi="Whitney-Medium"/>
          <w:color w:val="000000" w:themeColor="text1"/>
          <w:sz w:val="22"/>
          <w:szCs w:val="22"/>
          <w:u w:val="single"/>
        </w:rPr>
        <w:t>ETHICAL AND SAFEGUARDING REQUIREMENTS</w:t>
      </w:r>
    </w:p>
    <w:p w14:paraId="697B22B4" w14:textId="77777777" w:rsidR="00C40D18" w:rsidRPr="00943319" w:rsidRDefault="00C40D18" w:rsidP="006247ED">
      <w:pPr>
        <w:pStyle w:val="NormalWeb"/>
        <w:spacing w:before="240" w:beforeAutospacing="0" w:after="240" w:afterAutospacing="0" w:line="276" w:lineRule="auto"/>
        <w:rPr>
          <w:rStyle w:val="Strong"/>
          <w:rFonts w:ascii="Whitney-Medium" w:eastAsiaTheme="majorEastAsia" w:hAnsi="Whitney-Medium"/>
          <w:b w:val="0"/>
          <w:bCs w:val="0"/>
          <w:color w:val="000000" w:themeColor="text1"/>
          <w:sz w:val="22"/>
          <w:szCs w:val="22"/>
        </w:rPr>
      </w:pPr>
      <w:r w:rsidRPr="00943319">
        <w:rPr>
          <w:rStyle w:val="Strong"/>
          <w:rFonts w:ascii="Whitney-Medium" w:eastAsiaTheme="majorEastAsia" w:hAnsi="Whitney-Medium"/>
          <w:b w:val="0"/>
          <w:bCs w:val="0"/>
          <w:color w:val="000000" w:themeColor="text1"/>
          <w:sz w:val="22"/>
          <w:szCs w:val="22"/>
        </w:rPr>
        <w:t>The consultant must ensure compliance with KT policies, national fisheries regulations, safeguarding of women and youth, confidentiality, and respect for community norms.</w:t>
      </w:r>
    </w:p>
    <w:p w14:paraId="33EF413D" w14:textId="77777777" w:rsidR="00C40D18" w:rsidRPr="00943319" w:rsidRDefault="00C40D18" w:rsidP="006247ED">
      <w:pPr>
        <w:pStyle w:val="NormalWeb"/>
        <w:spacing w:before="240" w:beforeAutospacing="0" w:after="240" w:afterAutospacing="0" w:line="276" w:lineRule="auto"/>
        <w:rPr>
          <w:rStyle w:val="Strong"/>
          <w:rFonts w:ascii="Whitney-Medium" w:eastAsiaTheme="majorEastAsia" w:hAnsi="Whitney-Medium"/>
          <w:color w:val="000000" w:themeColor="text1"/>
          <w:sz w:val="22"/>
          <w:szCs w:val="22"/>
          <w:u w:val="single"/>
        </w:rPr>
      </w:pPr>
      <w:r w:rsidRPr="00943319">
        <w:rPr>
          <w:rStyle w:val="Strong"/>
          <w:rFonts w:ascii="Whitney-Medium" w:eastAsiaTheme="majorEastAsia" w:hAnsi="Whitney-Medium"/>
          <w:color w:val="000000" w:themeColor="text1"/>
          <w:sz w:val="22"/>
          <w:szCs w:val="22"/>
          <w:u w:val="single"/>
        </w:rPr>
        <w:t>SUBMISSIONS</w:t>
      </w:r>
    </w:p>
    <w:p w14:paraId="7CA67F92" w14:textId="53AD1181" w:rsidR="00C40D18" w:rsidRPr="00943319" w:rsidRDefault="00C40D18" w:rsidP="006247ED">
      <w:pPr>
        <w:pStyle w:val="NormalWeb"/>
        <w:spacing w:before="240" w:beforeAutospacing="0" w:after="240" w:afterAutospacing="0" w:line="276" w:lineRule="auto"/>
        <w:rPr>
          <w:rStyle w:val="Strong"/>
          <w:rFonts w:ascii="Whitney-Medium" w:eastAsiaTheme="majorEastAsia" w:hAnsi="Whitney-Medium"/>
          <w:color w:val="000000" w:themeColor="text1"/>
          <w:sz w:val="22"/>
          <w:szCs w:val="22"/>
        </w:rPr>
      </w:pPr>
      <w:r w:rsidRPr="00943319">
        <w:rPr>
          <w:rStyle w:val="Strong"/>
          <w:rFonts w:ascii="Whitney-Medium" w:eastAsiaTheme="majorEastAsia" w:hAnsi="Whitney-Medium"/>
          <w:color w:val="000000" w:themeColor="text1"/>
          <w:sz w:val="22"/>
          <w:szCs w:val="22"/>
        </w:rPr>
        <w:t>Send your bid clearly marked: “ToR No. ToR KT</w:t>
      </w:r>
      <w:r w:rsidRPr="00943319">
        <w:rPr>
          <w:rStyle w:val="Strong"/>
          <w:rFonts w:ascii="Cambria Math" w:eastAsiaTheme="majorEastAsia" w:hAnsi="Cambria Math" w:cs="Cambria Math"/>
          <w:color w:val="000000" w:themeColor="text1"/>
          <w:sz w:val="22"/>
          <w:szCs w:val="22"/>
        </w:rPr>
        <w:t>‑</w:t>
      </w:r>
      <w:r w:rsidRPr="00943319">
        <w:rPr>
          <w:rStyle w:val="Strong"/>
          <w:rFonts w:ascii="Whitney-Medium" w:eastAsiaTheme="majorEastAsia" w:hAnsi="Whitney-Medium"/>
          <w:color w:val="000000" w:themeColor="text1"/>
          <w:sz w:val="22"/>
          <w:szCs w:val="22"/>
        </w:rPr>
        <w:t>TZ</w:t>
      </w:r>
      <w:r w:rsidRPr="00943319">
        <w:rPr>
          <w:rStyle w:val="Strong"/>
          <w:rFonts w:ascii="Cambria Math" w:eastAsiaTheme="majorEastAsia" w:hAnsi="Cambria Math" w:cs="Cambria Math"/>
          <w:color w:val="000000" w:themeColor="text1"/>
          <w:sz w:val="22"/>
          <w:szCs w:val="22"/>
        </w:rPr>
        <w:t>‑</w:t>
      </w:r>
      <w:r w:rsidRPr="00943319">
        <w:rPr>
          <w:rStyle w:val="Strong"/>
          <w:rFonts w:ascii="Whitney-Medium" w:eastAsiaTheme="majorEastAsia" w:hAnsi="Whitney-Medium"/>
          <w:color w:val="000000" w:themeColor="text1"/>
          <w:sz w:val="22"/>
          <w:szCs w:val="22"/>
        </w:rPr>
        <w:t xml:space="preserve">1080 – Provision of BDS for WYEEFIMA Program Kenya” to: </w:t>
      </w:r>
      <w:r w:rsidRPr="00943319">
        <w:rPr>
          <w:rStyle w:val="Strong"/>
          <w:rFonts w:ascii="Segoe UI Emoji" w:eastAsiaTheme="majorEastAsia" w:hAnsi="Segoe UI Emoji" w:cs="Segoe UI Emoji"/>
          <w:color w:val="000000" w:themeColor="text1"/>
          <w:sz w:val="22"/>
          <w:szCs w:val="22"/>
        </w:rPr>
        <w:t>📩</w:t>
      </w:r>
      <w:r w:rsidRPr="00943319">
        <w:rPr>
          <w:rStyle w:val="Strong"/>
          <w:rFonts w:ascii="Whitney-Medium" w:eastAsiaTheme="majorEastAsia" w:hAnsi="Whitney-Medium"/>
          <w:color w:val="000000" w:themeColor="text1"/>
          <w:sz w:val="22"/>
          <w:szCs w:val="22"/>
        </w:rPr>
        <w:t xml:space="preserve"> </w:t>
      </w:r>
      <w:hyperlink r:id="rId7" w:history="1">
        <w:r w:rsidRPr="00943319">
          <w:rPr>
            <w:rStyle w:val="Hyperlink"/>
            <w:rFonts w:ascii="Whitney-Medium" w:eastAsiaTheme="majorEastAsia" w:hAnsi="Whitney-Medium"/>
            <w:color w:val="000000" w:themeColor="text1"/>
            <w:sz w:val="22"/>
            <w:szCs w:val="22"/>
          </w:rPr>
          <w:t>admin@kilimotrust.org</w:t>
        </w:r>
      </w:hyperlink>
      <w:r w:rsidRPr="00943319">
        <w:rPr>
          <w:rStyle w:val="Strong"/>
          <w:rFonts w:ascii="Whitney-Medium" w:eastAsiaTheme="majorEastAsia" w:hAnsi="Whitney-Medium"/>
          <w:color w:val="000000" w:themeColor="text1"/>
          <w:sz w:val="22"/>
          <w:szCs w:val="22"/>
        </w:rPr>
        <w:t xml:space="preserve"> &amp; copy </w:t>
      </w:r>
      <w:r w:rsidRPr="00943319">
        <w:rPr>
          <w:rStyle w:val="Strong"/>
          <w:rFonts w:ascii="Segoe UI Emoji" w:eastAsiaTheme="majorEastAsia" w:hAnsi="Segoe UI Emoji" w:cs="Segoe UI Emoji"/>
          <w:color w:val="000000" w:themeColor="text1"/>
          <w:sz w:val="22"/>
          <w:szCs w:val="22"/>
        </w:rPr>
        <w:t>📩</w:t>
      </w:r>
      <w:r w:rsidRPr="00943319">
        <w:rPr>
          <w:rStyle w:val="Strong"/>
          <w:rFonts w:ascii="Whitney-Medium" w:eastAsiaTheme="majorEastAsia" w:hAnsi="Whitney-Medium"/>
          <w:color w:val="000000" w:themeColor="text1"/>
          <w:sz w:val="22"/>
          <w:szCs w:val="22"/>
        </w:rPr>
        <w:t xml:space="preserve"> </w:t>
      </w:r>
      <w:hyperlink r:id="rId8" w:history="1">
        <w:r w:rsidRPr="00943319">
          <w:rPr>
            <w:rStyle w:val="Hyperlink"/>
            <w:rFonts w:ascii="Whitney-Medium" w:eastAsiaTheme="majorEastAsia" w:hAnsi="Whitney-Medium"/>
            <w:color w:val="000000" w:themeColor="text1"/>
            <w:sz w:val="22"/>
            <w:szCs w:val="22"/>
          </w:rPr>
          <w:t>procurement@kilimotrust.org</w:t>
        </w:r>
      </w:hyperlink>
      <w:r w:rsidRPr="00943319">
        <w:rPr>
          <w:rStyle w:val="Strong"/>
          <w:rFonts w:ascii="Whitney-Medium" w:eastAsiaTheme="majorEastAsia" w:hAnsi="Whitney-Medium"/>
          <w:color w:val="000000" w:themeColor="text1"/>
          <w:sz w:val="22"/>
          <w:szCs w:val="22"/>
        </w:rPr>
        <w:t xml:space="preserve">.   </w:t>
      </w:r>
    </w:p>
    <w:p w14:paraId="1A791002" w14:textId="4DD4D58B" w:rsidR="00C40D18" w:rsidRPr="00943319" w:rsidRDefault="00C40D18" w:rsidP="006247ED">
      <w:pPr>
        <w:pStyle w:val="NormalWeb"/>
        <w:spacing w:before="240" w:beforeAutospacing="0" w:after="240" w:afterAutospacing="0" w:line="276" w:lineRule="auto"/>
        <w:rPr>
          <w:rStyle w:val="Strong"/>
          <w:rFonts w:ascii="Whitney-Medium" w:eastAsiaTheme="majorEastAsia" w:hAnsi="Whitney-Medium"/>
          <w:color w:val="000000" w:themeColor="text1"/>
          <w:sz w:val="22"/>
          <w:szCs w:val="22"/>
        </w:rPr>
      </w:pPr>
      <w:r w:rsidRPr="00943319">
        <w:rPr>
          <w:rStyle w:val="Strong"/>
          <w:rFonts w:ascii="Whitney-Medium" w:eastAsiaTheme="majorEastAsia" w:hAnsi="Whitney-Medium"/>
          <w:color w:val="000000" w:themeColor="text1"/>
          <w:sz w:val="22"/>
          <w:szCs w:val="22"/>
        </w:rPr>
        <w:t xml:space="preserve">Deadline: </w:t>
      </w:r>
      <w:r w:rsidR="00C67B76">
        <w:rPr>
          <w:rStyle w:val="Strong"/>
          <w:rFonts w:ascii="Whitney-Medium" w:eastAsiaTheme="majorEastAsia" w:hAnsi="Whitney-Medium"/>
          <w:color w:val="000000" w:themeColor="text1"/>
          <w:sz w:val="22"/>
          <w:szCs w:val="22"/>
        </w:rPr>
        <w:t>6</w:t>
      </w:r>
      <w:r w:rsidR="00C67B76" w:rsidRPr="00170949">
        <w:rPr>
          <w:rStyle w:val="Strong"/>
          <w:rFonts w:ascii="Whitney-Medium" w:eastAsiaTheme="majorEastAsia" w:hAnsi="Whitney-Medium"/>
          <w:color w:val="000000" w:themeColor="text1"/>
          <w:sz w:val="22"/>
          <w:szCs w:val="22"/>
        </w:rPr>
        <w:t xml:space="preserve">th </w:t>
      </w:r>
      <w:r w:rsidR="00C67B76">
        <w:rPr>
          <w:rStyle w:val="Strong"/>
          <w:rFonts w:ascii="Whitney-Medium" w:eastAsiaTheme="majorEastAsia" w:hAnsi="Whitney-Medium"/>
          <w:color w:val="000000" w:themeColor="text1"/>
          <w:sz w:val="22"/>
          <w:szCs w:val="22"/>
        </w:rPr>
        <w:t>May</w:t>
      </w:r>
      <w:r w:rsidR="00C67B76" w:rsidRPr="00170949">
        <w:rPr>
          <w:rStyle w:val="Strong"/>
          <w:rFonts w:ascii="Whitney-Medium" w:eastAsiaTheme="majorEastAsia" w:hAnsi="Whitney-Medium"/>
          <w:color w:val="000000" w:themeColor="text1"/>
          <w:sz w:val="22"/>
          <w:szCs w:val="22"/>
        </w:rPr>
        <w:t xml:space="preserve"> 2026.</w:t>
      </w:r>
    </w:p>
    <w:p w14:paraId="4F35008B" w14:textId="02EDB9D5" w:rsidR="009F5D29" w:rsidRPr="00943319" w:rsidRDefault="009F5D29" w:rsidP="006247ED">
      <w:pPr>
        <w:spacing w:before="240" w:after="240" w:line="276" w:lineRule="auto"/>
        <w:ind w:left="360"/>
        <w:rPr>
          <w:rFonts w:ascii="Whitney-Medium" w:hAnsi="Whitney-Medium"/>
          <w:b/>
          <w:bCs/>
        </w:rPr>
      </w:pPr>
    </w:p>
    <w:p w14:paraId="6FCA41F4" w14:textId="77777777" w:rsidR="00C40D18" w:rsidRPr="00943319" w:rsidRDefault="00C40D18" w:rsidP="006247ED">
      <w:pPr>
        <w:spacing w:before="240" w:after="240" w:line="276" w:lineRule="auto"/>
        <w:ind w:left="360"/>
        <w:rPr>
          <w:rFonts w:ascii="Whitney-Medium" w:hAnsi="Whitney-Medium"/>
          <w:b/>
          <w:bCs/>
        </w:rPr>
      </w:pPr>
    </w:p>
    <w:p w14:paraId="5A879DEE" w14:textId="6E4FD2EB" w:rsidR="00931F45" w:rsidRPr="00943319" w:rsidRDefault="00931F45" w:rsidP="006247ED">
      <w:pPr>
        <w:pStyle w:val="NormalWeb"/>
        <w:spacing w:before="240" w:beforeAutospacing="0" w:after="240" w:afterAutospacing="0" w:line="276" w:lineRule="auto"/>
        <w:rPr>
          <w:rStyle w:val="Strong"/>
          <w:rFonts w:ascii="Whitney-Medium" w:eastAsiaTheme="majorEastAsia" w:hAnsi="Whitney-Medium"/>
          <w:color w:val="000000" w:themeColor="text1"/>
          <w:sz w:val="22"/>
          <w:szCs w:val="22"/>
        </w:rPr>
      </w:pPr>
    </w:p>
    <w:sectPr w:rsidR="00931F45" w:rsidRPr="00943319" w:rsidSect="00232965">
      <w:footerReference w:type="default" r:id="rId9"/>
      <w:headerReference w:type="first" r:id="rId10"/>
      <w:footerReference w:type="first" r:id="rId11"/>
      <w:pgSz w:w="11907" w:h="16839" w:code="9"/>
      <w:pgMar w:top="1008" w:right="720" w:bottom="720" w:left="720" w:header="806" w:footer="5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20319" w14:textId="77777777" w:rsidR="006D074B" w:rsidRDefault="006D074B">
      <w:pPr>
        <w:spacing w:after="0" w:line="240" w:lineRule="auto"/>
      </w:pPr>
      <w:r>
        <w:separator/>
      </w:r>
    </w:p>
  </w:endnote>
  <w:endnote w:type="continuationSeparator" w:id="0">
    <w:p w14:paraId="6DF193BC" w14:textId="77777777" w:rsidR="006D074B" w:rsidRDefault="006D0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hitney-Medium">
    <w:panose1 w:val="02000603040000020004"/>
    <w:charset w:val="00"/>
    <w:family w:val="auto"/>
    <w:pitch w:val="variable"/>
    <w:sig w:usb0="800000A7" w:usb1="00000000" w:usb2="00000000" w:usb3="00000000" w:csb0="000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Whitney-Light">
    <w:panose1 w:val="02000603040000020003"/>
    <w:charset w:val="00"/>
    <w:family w:val="auto"/>
    <w:pitch w:val="variable"/>
    <w:sig w:usb0="800000A7"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281052"/>
      <w:docPartObj>
        <w:docPartGallery w:val="Page Numbers (Bottom of Page)"/>
        <w:docPartUnique/>
      </w:docPartObj>
    </w:sdtPr>
    <w:sdtContent>
      <w:p w14:paraId="11B36DDC" w14:textId="77777777" w:rsidR="00232965" w:rsidRDefault="00232965" w:rsidP="00F84C53">
        <w:pPr>
          <w:pStyle w:val="Footer"/>
          <w:jc w:val="right"/>
        </w:pPr>
        <w:r>
          <w:rPr>
            <w:noProof/>
          </w:rPr>
          <mc:AlternateContent>
            <mc:Choice Requires="wpg">
              <w:drawing>
                <wp:anchor distT="0" distB="0" distL="114300" distR="114300" simplePos="0" relativeHeight="251657216" behindDoc="0" locked="0" layoutInCell="1" allowOverlap="1" wp14:anchorId="41B83BDA" wp14:editId="53DCFCA6">
                  <wp:simplePos x="0" y="0"/>
                  <wp:positionH relativeFrom="page">
                    <wp:posOffset>0</wp:posOffset>
                  </wp:positionH>
                  <wp:positionV relativeFrom="paragraph">
                    <wp:posOffset>62954</wp:posOffset>
                  </wp:positionV>
                  <wp:extent cx="7547610" cy="66675"/>
                  <wp:effectExtent l="0" t="0" r="0" b="9525"/>
                  <wp:wrapNone/>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7610" cy="66675"/>
                            <a:chOff x="0" y="0"/>
                            <a:chExt cx="9144000" cy="82296"/>
                          </a:xfrm>
                        </wpg:grpSpPr>
                        <wps:wsp>
                          <wps:cNvPr id="15" name="Rectangle 15"/>
                          <wps:cNvSpPr/>
                          <wps:spPr>
                            <a:xfrm>
                              <a:off x="0" y="54864"/>
                              <a:ext cx="9144000" cy="27432"/>
                            </a:xfrm>
                            <a:prstGeom prst="rect">
                              <a:avLst/>
                            </a:prstGeom>
                            <a:solidFill>
                              <a:srgbClr val="831C00"/>
                            </a:solidFill>
                            <a:ln w="12700" cap="flat" cmpd="sng" algn="ctr">
                              <a:noFill/>
                              <a:prstDash val="solid"/>
                              <a:miter lim="800000"/>
                            </a:ln>
                            <a:effectLst/>
                          </wps:spPr>
                          <wps:bodyPr rtlCol="0" anchor="ctr"/>
                        </wps:wsp>
                        <wps:wsp>
                          <wps:cNvPr id="16" name="Rectangle 16"/>
                          <wps:cNvSpPr/>
                          <wps:spPr>
                            <a:xfrm>
                              <a:off x="0" y="27432"/>
                              <a:ext cx="9144000" cy="27432"/>
                            </a:xfrm>
                            <a:prstGeom prst="rect">
                              <a:avLst/>
                            </a:prstGeom>
                            <a:solidFill>
                              <a:srgbClr val="00904A"/>
                            </a:solidFill>
                            <a:ln w="12700" cap="flat" cmpd="sng" algn="ctr">
                              <a:noFill/>
                              <a:prstDash val="solid"/>
                              <a:miter lim="800000"/>
                            </a:ln>
                            <a:effectLst/>
                          </wps:spPr>
                          <wps:bodyPr rtlCol="0" anchor="ctr"/>
                        </wps:wsp>
                        <wps:wsp>
                          <wps:cNvPr id="17" name="Rectangle 17"/>
                          <wps:cNvSpPr/>
                          <wps:spPr>
                            <a:xfrm>
                              <a:off x="0" y="0"/>
                              <a:ext cx="9144000" cy="27432"/>
                            </a:xfrm>
                            <a:prstGeom prst="rect">
                              <a:avLst/>
                            </a:prstGeom>
                            <a:solidFill>
                              <a:srgbClr val="D7DF23"/>
                            </a:solidFill>
                            <a:ln w="12700" cap="flat" cmpd="sng" algn="ctr">
                              <a:noFill/>
                              <a:prstDash val="solid"/>
                              <a:miter lim="800000"/>
                            </a:ln>
                            <a:effectLst/>
                          </wps:spPr>
                          <wps:bodyPr rtlCol="0" anchor="ctr"/>
                        </wps:wsp>
                      </wpg:wgp>
                    </a:graphicData>
                  </a:graphic>
                  <wp14:sizeRelH relativeFrom="margin">
                    <wp14:pctWidth>0</wp14:pctWidth>
                  </wp14:sizeRelH>
                  <wp14:sizeRelV relativeFrom="margin">
                    <wp14:pctHeight>0</wp14:pctHeight>
                  </wp14:sizeRelV>
                </wp:anchor>
              </w:drawing>
            </mc:Choice>
            <mc:Fallback>
              <w:pict>
                <v:group w14:anchorId="2B475E84" id="Group 8" o:spid="_x0000_s1026" style="position:absolute;margin-left:0;margin-top:4.95pt;width:594.3pt;height:5.25pt;z-index:251659264;mso-position-horizontal-relative:page;mso-width-relative:margin;mso-height-relative:margin" coordsize="9144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">
                  <v:rect id="Rectangle 15" o:spid="_x0000_s1027" style="position:absolute;top:548;width:91440;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" fillcolor="#831c00" stroked="f" strokeweight="1pt"/>
                  <v:rect id="Rectangle 16" o:spid="_x0000_s1028" style="position:absolute;top:274;width:91440;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" fillcolor="#00904a" stroked="f" strokeweight="1pt"/>
                  <v:rect id="Rectangle 17" o:spid="_x0000_s1029" style="position:absolute;width:91440;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" fillcolor="#d7df23" stroked="f" strokeweight="1pt"/>
                  <w10:wrap anchorx="page"/>
                </v:group>
              </w:pict>
            </mc:Fallback>
          </mc:AlternateContent>
        </w:r>
      </w:p>
      <w:p w14:paraId="2B8A4F30" w14:textId="77777777" w:rsidR="00232965" w:rsidRDefault="00232965" w:rsidP="00F84C53">
        <w:pPr>
          <w:pStyle w:val="Footer"/>
          <w:jc w:val="right"/>
        </w:pPr>
        <w:r w:rsidRPr="00B867F9">
          <w:rPr>
            <w:b/>
            <w:color w:val="00904A"/>
          </w:rPr>
          <w:t>KILIMO TRUST:</w:t>
        </w:r>
        <w:r w:rsidRPr="00B867F9">
          <w:rPr>
            <w:color w:val="00904A"/>
          </w:rPr>
          <w:t xml:space="preserve"> </w:t>
        </w:r>
        <w:r w:rsidRPr="00B867F9">
          <w:rPr>
            <w:i/>
            <w:color w:val="831C00"/>
          </w:rPr>
          <w:t>Transforming Lives Through</w:t>
        </w:r>
        <w:r w:rsidRPr="00F84C53">
          <w:rPr>
            <w:i/>
            <w:color w:val="831C00"/>
          </w:rPr>
          <w:t xml:space="preserve"> Agribusiness</w:t>
        </w:r>
        <w:r w:rsidRPr="00F84C53">
          <w:rPr>
            <w:color w:val="831C00"/>
          </w:rPr>
          <w:t xml:space="preserve"> | </w:t>
        </w:r>
        <w:r w:rsidRPr="00F84C53">
          <w:rPr>
            <w:color w:val="831C00"/>
          </w:rPr>
          <w:fldChar w:fldCharType="begin"/>
        </w:r>
        <w:r w:rsidRPr="00F84C53">
          <w:rPr>
            <w:color w:val="831C00"/>
          </w:rPr>
          <w:instrText xml:space="preserve"> PAGE   \* MERGEFORMAT </w:instrText>
        </w:r>
        <w:r w:rsidRPr="00F84C53">
          <w:rPr>
            <w:color w:val="831C00"/>
          </w:rPr>
          <w:fldChar w:fldCharType="separate"/>
        </w:r>
        <w:r>
          <w:rPr>
            <w:noProof/>
            <w:color w:val="831C00"/>
          </w:rPr>
          <w:t>2</w:t>
        </w:r>
        <w:r w:rsidRPr="00F84C53">
          <w:rPr>
            <w:noProof/>
            <w:color w:val="831C00"/>
          </w:rPr>
          <w:fldChar w:fldCharType="end"/>
        </w:r>
        <w:r>
          <w:t xml:space="preserve"> </w:t>
        </w:r>
      </w:p>
    </w:sdtContent>
  </w:sdt>
  <w:p w14:paraId="740CBC1A" w14:textId="77777777" w:rsidR="00232965" w:rsidRDefault="00232965" w:rsidP="005A7A1B">
    <w:pPr>
      <w:pStyle w:val="Footer"/>
      <w:jc w:val="right"/>
    </w:pPr>
  </w:p>
  <w:p w14:paraId="27991F38" w14:textId="77777777" w:rsidR="00232965" w:rsidRDefault="00232965"/>
  <w:p w14:paraId="384F5EDE" w14:textId="77777777" w:rsidR="00232965" w:rsidRDefault="002329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85963"/>
      <w:docPartObj>
        <w:docPartGallery w:val="Page Numbers (Bottom of Page)"/>
        <w:docPartUnique/>
      </w:docPartObj>
    </w:sdtPr>
    <w:sdtContent>
      <w:p w14:paraId="714E510E" w14:textId="77777777" w:rsidR="00232965" w:rsidRDefault="00232965">
        <w:pPr>
          <w:pStyle w:val="Footer"/>
          <w:jc w:val="right"/>
        </w:pPr>
        <w:r>
          <w:rPr>
            <w:noProof/>
          </w:rPr>
          <mc:AlternateContent>
            <mc:Choice Requires="wpg">
              <w:drawing>
                <wp:anchor distT="0" distB="0" distL="114300" distR="114300" simplePos="0" relativeHeight="251658240" behindDoc="0" locked="0" layoutInCell="1" allowOverlap="1" wp14:anchorId="5E1C2580" wp14:editId="78D7840D">
                  <wp:simplePos x="0" y="0"/>
                  <wp:positionH relativeFrom="page">
                    <wp:align>left</wp:align>
                  </wp:positionH>
                  <wp:positionV relativeFrom="paragraph">
                    <wp:posOffset>57955</wp:posOffset>
                  </wp:positionV>
                  <wp:extent cx="7547610" cy="66675"/>
                  <wp:effectExtent l="0" t="0" r="0" b="9525"/>
                  <wp:wrapNone/>
                  <wp:docPr id="1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7610" cy="66675"/>
                            <a:chOff x="0" y="0"/>
                            <a:chExt cx="9144000" cy="82296"/>
                          </a:xfrm>
                        </wpg:grpSpPr>
                        <wps:wsp>
                          <wps:cNvPr id="19" name="Rectangle 19"/>
                          <wps:cNvSpPr/>
                          <wps:spPr>
                            <a:xfrm>
                              <a:off x="0" y="54864"/>
                              <a:ext cx="9144000" cy="27432"/>
                            </a:xfrm>
                            <a:prstGeom prst="rect">
                              <a:avLst/>
                            </a:prstGeom>
                            <a:solidFill>
                              <a:srgbClr val="831C00"/>
                            </a:solidFill>
                            <a:ln w="12700" cap="flat" cmpd="sng" algn="ctr">
                              <a:noFill/>
                              <a:prstDash val="solid"/>
                              <a:miter lim="800000"/>
                            </a:ln>
                            <a:effectLst/>
                          </wps:spPr>
                          <wps:bodyPr rtlCol="0" anchor="ctr"/>
                        </wps:wsp>
                        <wps:wsp>
                          <wps:cNvPr id="20" name="Rectangle 20"/>
                          <wps:cNvSpPr/>
                          <wps:spPr>
                            <a:xfrm>
                              <a:off x="0" y="27432"/>
                              <a:ext cx="9144000" cy="27432"/>
                            </a:xfrm>
                            <a:prstGeom prst="rect">
                              <a:avLst/>
                            </a:prstGeom>
                            <a:solidFill>
                              <a:srgbClr val="00904A"/>
                            </a:solidFill>
                            <a:ln w="12700" cap="flat" cmpd="sng" algn="ctr">
                              <a:noFill/>
                              <a:prstDash val="solid"/>
                              <a:miter lim="800000"/>
                            </a:ln>
                            <a:effectLst/>
                          </wps:spPr>
                          <wps:bodyPr rtlCol="0" anchor="ctr"/>
                        </wps:wsp>
                        <wps:wsp>
                          <wps:cNvPr id="21" name="Rectangle 21"/>
                          <wps:cNvSpPr/>
                          <wps:spPr>
                            <a:xfrm>
                              <a:off x="0" y="0"/>
                              <a:ext cx="9144000" cy="27432"/>
                            </a:xfrm>
                            <a:prstGeom prst="rect">
                              <a:avLst/>
                            </a:prstGeom>
                            <a:solidFill>
                              <a:srgbClr val="D7DF23"/>
                            </a:solidFill>
                            <a:ln w="12700" cap="flat" cmpd="sng" algn="ctr">
                              <a:noFill/>
                              <a:prstDash val="solid"/>
                              <a:miter lim="800000"/>
                            </a:ln>
                            <a:effectLst/>
                          </wps:spPr>
                          <wps:bodyPr rtlCol="0" anchor="ctr"/>
                        </wps:wsp>
                      </wpg:wgp>
                    </a:graphicData>
                  </a:graphic>
                  <wp14:sizeRelH relativeFrom="margin">
                    <wp14:pctWidth>0</wp14:pctWidth>
                  </wp14:sizeRelH>
                  <wp14:sizeRelV relativeFrom="margin">
                    <wp14:pctHeight>0</wp14:pctHeight>
                  </wp14:sizeRelV>
                </wp:anchor>
              </w:drawing>
            </mc:Choice>
            <mc:Fallback>
              <w:pict>
                <v:group w14:anchorId="53D16AB2" id="Group 8" o:spid="_x0000_s1026" style="position:absolute;margin-left:0;margin-top:4.55pt;width:594.3pt;height:5.25pt;z-index:251659264;mso-position-horizontal:left;mso-position-horizontal-relative:page;mso-width-relative:margin;mso-height-relative:margin" coordsize="9144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">
                  <v:rect id="Rectangle 19" o:spid="_x0000_s1027" style="position:absolute;top:548;width:91440;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" fillcolor="#831c00" stroked="f" strokeweight="1pt"/>
                  <v:rect id="Rectangle 20" o:spid="_x0000_s1028" style="position:absolute;top:274;width:91440;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" fillcolor="#00904a" stroked="f" strokeweight="1pt"/>
                  <v:rect id="Rectangle 21" o:spid="_x0000_s1029" style="position:absolute;width:91440;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" fillcolor="#d7df23" stroked="f" strokeweight="1pt"/>
                  <w10:wrap anchorx="page"/>
                </v:group>
              </w:pict>
            </mc:Fallback>
          </mc:AlternateContent>
        </w:r>
      </w:p>
      <w:p w14:paraId="64888430" w14:textId="77777777" w:rsidR="00232965" w:rsidRDefault="00232965">
        <w:pPr>
          <w:pStyle w:val="Footer"/>
          <w:jc w:val="right"/>
        </w:pPr>
        <w:r w:rsidRPr="00B867F9">
          <w:rPr>
            <w:b/>
            <w:color w:val="00904A"/>
          </w:rPr>
          <w:t>KILIMO TRUST:</w:t>
        </w:r>
        <w:r w:rsidRPr="00B867F9">
          <w:rPr>
            <w:color w:val="00904A"/>
          </w:rPr>
          <w:t xml:space="preserve"> </w:t>
        </w:r>
        <w:r w:rsidRPr="00B867F9">
          <w:rPr>
            <w:i/>
            <w:color w:val="831C00"/>
          </w:rPr>
          <w:t>Transforming Lives Through</w:t>
        </w:r>
        <w:r w:rsidRPr="00F84C53">
          <w:rPr>
            <w:i/>
            <w:color w:val="831C00"/>
          </w:rPr>
          <w:t xml:space="preserve"> Agribusiness</w:t>
        </w:r>
        <w:r w:rsidRPr="00F84C53">
          <w:rPr>
            <w:color w:val="831C00"/>
          </w:rPr>
          <w:t xml:space="preserve"> | </w:t>
        </w:r>
        <w:r w:rsidRPr="00F84C53">
          <w:rPr>
            <w:color w:val="831C00"/>
          </w:rPr>
          <w:fldChar w:fldCharType="begin"/>
        </w:r>
        <w:r w:rsidRPr="00F84C53">
          <w:rPr>
            <w:color w:val="831C00"/>
          </w:rPr>
          <w:instrText xml:space="preserve"> PAGE   \* MERGEFORMAT </w:instrText>
        </w:r>
        <w:r w:rsidRPr="00F84C53">
          <w:rPr>
            <w:color w:val="831C00"/>
          </w:rPr>
          <w:fldChar w:fldCharType="separate"/>
        </w:r>
        <w:r>
          <w:rPr>
            <w:noProof/>
            <w:color w:val="831C00"/>
          </w:rPr>
          <w:t>1</w:t>
        </w:r>
        <w:r w:rsidRPr="00F84C53">
          <w:rPr>
            <w:noProof/>
            <w:color w:val="831C00"/>
          </w:rPr>
          <w:fldChar w:fldCharType="end"/>
        </w:r>
        <w:r>
          <w:t xml:space="preserve"> </w:t>
        </w:r>
      </w:p>
    </w:sdtContent>
  </w:sdt>
  <w:p w14:paraId="64441A40" w14:textId="77777777" w:rsidR="00232965" w:rsidRDefault="00232965" w:rsidP="00426521">
    <w:pPr>
      <w:pStyle w:val="Footer"/>
      <w:jc w:val="right"/>
    </w:pPr>
  </w:p>
  <w:p w14:paraId="23AFE9E9" w14:textId="77777777" w:rsidR="00232965" w:rsidRDefault="00232965"/>
  <w:p w14:paraId="2EAD4F43" w14:textId="77777777" w:rsidR="00232965" w:rsidRDefault="002329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73F47" w14:textId="77777777" w:rsidR="006D074B" w:rsidRDefault="006D074B">
      <w:pPr>
        <w:spacing w:after="0" w:line="240" w:lineRule="auto"/>
      </w:pPr>
      <w:r>
        <w:separator/>
      </w:r>
    </w:p>
  </w:footnote>
  <w:footnote w:type="continuationSeparator" w:id="0">
    <w:p w14:paraId="5FB90F2C" w14:textId="77777777" w:rsidR="006D074B" w:rsidRDefault="006D0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9A74E" w14:textId="77777777" w:rsidR="00232965" w:rsidRDefault="00232965">
    <w:pPr>
      <w:pStyle w:val="Header"/>
    </w:pPr>
    <w:r>
      <w:rPr>
        <w:noProof/>
      </w:rPr>
      <mc:AlternateContent>
        <mc:Choice Requires="wps">
          <w:drawing>
            <wp:anchor distT="45720" distB="45720" distL="114300" distR="114300" simplePos="0" relativeHeight="251656192" behindDoc="0" locked="0" layoutInCell="1" allowOverlap="1" wp14:anchorId="31135B16" wp14:editId="4E9A174F">
              <wp:simplePos x="0" y="0"/>
              <wp:positionH relativeFrom="margin">
                <wp:posOffset>3276600</wp:posOffset>
              </wp:positionH>
              <wp:positionV relativeFrom="paragraph">
                <wp:posOffset>-76200</wp:posOffset>
              </wp:positionV>
              <wp:extent cx="3383915" cy="1009650"/>
              <wp:effectExtent l="0" t="0" r="6985"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915" cy="1009650"/>
                      </a:xfrm>
                      <a:prstGeom prst="rect">
                        <a:avLst/>
                      </a:prstGeom>
                      <a:noFill/>
                      <a:ln w="9525">
                        <a:noFill/>
                        <a:miter lim="800000"/>
                        <a:headEnd/>
                        <a:tailEnd/>
                      </a:ln>
                    </wps:spPr>
                    <wps:txbx>
                      <w:txbxContent>
                        <w:p w14:paraId="5FD56011" w14:textId="77777777" w:rsidR="00232965" w:rsidRPr="0097090A" w:rsidRDefault="00232965" w:rsidP="006437C3">
                          <w:pPr>
                            <w:spacing w:line="276" w:lineRule="auto"/>
                            <w:jc w:val="right"/>
                          </w:pPr>
                          <w:r w:rsidRPr="0097090A">
                            <w:t>Plot 42, Princes</w:t>
                          </w:r>
                          <w:r>
                            <w:t>s</w:t>
                          </w:r>
                          <w:r w:rsidRPr="0097090A">
                            <w:t xml:space="preserve"> Anne Drive, Bugolobi,</w:t>
                          </w:r>
                        </w:p>
                        <w:p w14:paraId="17D35E5F" w14:textId="0E3B8925" w:rsidR="00232965" w:rsidRPr="0004324B" w:rsidRDefault="00232965" w:rsidP="006437C3">
                          <w:pPr>
                            <w:spacing w:line="276" w:lineRule="auto"/>
                            <w:jc w:val="right"/>
                            <w:rPr>
                              <w:lang w:val="pt-BR"/>
                            </w:rPr>
                          </w:pPr>
                          <w:r w:rsidRPr="0004324B">
                            <w:rPr>
                              <w:lang w:val="pt-BR"/>
                            </w:rPr>
                            <w:t xml:space="preserve">P.O. Box: 71782, Kampala- </w:t>
                          </w:r>
                          <w:r w:rsidR="00C40D18">
                            <w:rPr>
                              <w:lang w:val="pt-BR"/>
                            </w:rPr>
                            <w:t>Uganda</w:t>
                          </w:r>
                          <w:r w:rsidR="003729BF">
                            <w:rPr>
                              <w:lang w:val="pt-BR"/>
                            </w:rPr>
                            <w:t>a</w:t>
                          </w:r>
                        </w:p>
                        <w:p w14:paraId="22D80F19" w14:textId="77777777" w:rsidR="00232965" w:rsidRPr="0004324B" w:rsidRDefault="00232965" w:rsidP="006437C3">
                          <w:pPr>
                            <w:spacing w:line="276" w:lineRule="auto"/>
                            <w:jc w:val="right"/>
                            <w:rPr>
                              <w:lang w:val="pt-BR"/>
                            </w:rPr>
                          </w:pPr>
                          <w:r w:rsidRPr="0004324B">
                            <w:rPr>
                              <w:color w:val="00904A"/>
                              <w:lang w:val="pt-BR"/>
                            </w:rPr>
                            <w:t xml:space="preserve">Tel: </w:t>
                          </w:r>
                          <w:r w:rsidRPr="0004324B">
                            <w:rPr>
                              <w:lang w:val="pt-BR"/>
                            </w:rPr>
                            <w:t xml:space="preserve">+256 392 264980/1; </w:t>
                          </w:r>
                          <w:r w:rsidRPr="0004324B">
                            <w:rPr>
                              <w:color w:val="00904A"/>
                              <w:lang w:val="pt-BR"/>
                            </w:rPr>
                            <w:t xml:space="preserve">Fax: </w:t>
                          </w:r>
                          <w:r w:rsidRPr="0004324B">
                            <w:rPr>
                              <w:lang w:val="pt-BR"/>
                            </w:rPr>
                            <w:t>+ 256 31 264985</w:t>
                          </w:r>
                        </w:p>
                        <w:p w14:paraId="55C7E87B" w14:textId="77777777" w:rsidR="00232965" w:rsidRPr="00F13992" w:rsidRDefault="00232965" w:rsidP="006437C3">
                          <w:pPr>
                            <w:spacing w:line="276" w:lineRule="auto"/>
                            <w:jc w:val="right"/>
                          </w:pPr>
                          <w:r w:rsidRPr="00F13992">
                            <w:rPr>
                              <w:color w:val="00904A"/>
                            </w:rPr>
                            <w:t xml:space="preserve">Email: </w:t>
                          </w:r>
                          <w:hyperlink r:id="rId1" w:history="1">
                            <w:r w:rsidRPr="00F13992">
                              <w:rPr>
                                <w:rStyle w:val="Heading5Char"/>
                                <w:rFonts w:cs="Whitney-Light"/>
                              </w:rPr>
                              <w:t>admin@kilimotrust.org</w:t>
                            </w:r>
                          </w:hyperlink>
                          <w:r w:rsidRPr="00F13992">
                            <w:t xml:space="preserve">; </w:t>
                          </w:r>
                        </w:p>
                        <w:p w14:paraId="712E8B93" w14:textId="77777777" w:rsidR="00232965" w:rsidRPr="0097090A" w:rsidRDefault="00232965" w:rsidP="006437C3">
                          <w:pPr>
                            <w:spacing w:line="276" w:lineRule="auto"/>
                            <w:jc w:val="right"/>
                          </w:pPr>
                          <w:r w:rsidRPr="0097090A">
                            <w:rPr>
                              <w:color w:val="00904A"/>
                            </w:rPr>
                            <w:t xml:space="preserve">Web: </w:t>
                          </w:r>
                          <w:r w:rsidRPr="0097090A">
                            <w:t>www.kilimotrust.org</w:t>
                          </w:r>
                        </w:p>
                      </w:txbxContent>
                    </wps:txbx>
                    <wps:bodyPr rot="0" vert="horz" wrap="square" lIns="9144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135B16" id="_x0000_t202" coordsize="21600,21600" o:spt="202" path="m,l,21600r21600,l21600,xe">
              <v:stroke joinstyle="miter"/>
              <v:path gradientshapeok="t" o:connecttype="rect"/>
            </v:shapetype>
            <v:shape id="Text Box 2" o:spid="_x0000_s1026" type="#_x0000_t202" style="position:absolute;margin-left:258pt;margin-top:-6pt;width:266.45pt;height:79.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" filled="f" stroked="f">
              <v:textbox inset=",,0">
                <w:txbxContent>
                  <w:p w14:paraId="5FD56011" w14:textId="77777777" w:rsidR="00232965" w:rsidRPr="0097090A" w:rsidRDefault="00232965" w:rsidP="006437C3">
                    <w:pPr>
                      <w:spacing w:line="276" w:lineRule="auto"/>
                      <w:jc w:val="right"/>
                    </w:pPr>
                    <w:r w:rsidRPr="0097090A">
                      <w:t>Plot 42, Princes</w:t>
                    </w:r>
                    <w:r>
                      <w:t>s</w:t>
                    </w:r>
                    <w:r w:rsidRPr="0097090A">
                      <w:t xml:space="preserve"> Anne Drive, Bugolobi,</w:t>
                    </w:r>
                  </w:p>
                  <w:p w14:paraId="17D35E5F" w14:textId="0E3B8925" w:rsidR="00232965" w:rsidRPr="0004324B" w:rsidRDefault="00232965" w:rsidP="006437C3">
                    <w:pPr>
                      <w:spacing w:line="276" w:lineRule="auto"/>
                      <w:jc w:val="right"/>
                      <w:rPr>
                        <w:lang w:val="pt-BR"/>
                      </w:rPr>
                    </w:pPr>
                    <w:r w:rsidRPr="0004324B">
                      <w:rPr>
                        <w:lang w:val="pt-BR"/>
                      </w:rPr>
                      <w:t xml:space="preserve">P.O. Box: 71782, Kampala- </w:t>
                    </w:r>
                    <w:r w:rsidR="00C40D18">
                      <w:rPr>
                        <w:lang w:val="pt-BR"/>
                      </w:rPr>
                      <w:t>Uganda</w:t>
                    </w:r>
                    <w:r w:rsidR="003729BF">
                      <w:rPr>
                        <w:lang w:val="pt-BR"/>
                      </w:rPr>
                      <w:t>a</w:t>
                    </w:r>
                  </w:p>
                  <w:p w14:paraId="22D80F19" w14:textId="77777777" w:rsidR="00232965" w:rsidRPr="0004324B" w:rsidRDefault="00232965" w:rsidP="006437C3">
                    <w:pPr>
                      <w:spacing w:line="276" w:lineRule="auto"/>
                      <w:jc w:val="right"/>
                      <w:rPr>
                        <w:lang w:val="pt-BR"/>
                      </w:rPr>
                    </w:pPr>
                    <w:r w:rsidRPr="0004324B">
                      <w:rPr>
                        <w:color w:val="00904A"/>
                        <w:lang w:val="pt-BR"/>
                      </w:rPr>
                      <w:t xml:space="preserve">Tel: </w:t>
                    </w:r>
                    <w:r w:rsidRPr="0004324B">
                      <w:rPr>
                        <w:lang w:val="pt-BR"/>
                      </w:rPr>
                      <w:t xml:space="preserve">+256 392 264980/1; </w:t>
                    </w:r>
                    <w:r w:rsidRPr="0004324B">
                      <w:rPr>
                        <w:color w:val="00904A"/>
                        <w:lang w:val="pt-BR"/>
                      </w:rPr>
                      <w:t xml:space="preserve">Fax: </w:t>
                    </w:r>
                    <w:r w:rsidRPr="0004324B">
                      <w:rPr>
                        <w:lang w:val="pt-BR"/>
                      </w:rPr>
                      <w:t>+ 256 31 264985</w:t>
                    </w:r>
                  </w:p>
                  <w:p w14:paraId="55C7E87B" w14:textId="77777777" w:rsidR="00232965" w:rsidRPr="00F13992" w:rsidRDefault="00232965" w:rsidP="006437C3">
                    <w:pPr>
                      <w:spacing w:line="276" w:lineRule="auto"/>
                      <w:jc w:val="right"/>
                    </w:pPr>
                    <w:r w:rsidRPr="00F13992">
                      <w:rPr>
                        <w:color w:val="00904A"/>
                      </w:rPr>
                      <w:t xml:space="preserve">Email: </w:t>
                    </w:r>
                    <w:hyperlink r:id="rId2" w:history="1">
                      <w:r w:rsidRPr="00F13992">
                        <w:rPr>
                          <w:rStyle w:val="Heading5Char"/>
                          <w:rFonts w:cs="Whitney-Light"/>
                        </w:rPr>
                        <w:t>admin@kilimotrust.org</w:t>
                      </w:r>
                    </w:hyperlink>
                    <w:r w:rsidRPr="00F13992">
                      <w:t xml:space="preserve">; </w:t>
                    </w:r>
                  </w:p>
                  <w:p w14:paraId="712E8B93" w14:textId="77777777" w:rsidR="00232965" w:rsidRPr="0097090A" w:rsidRDefault="00232965" w:rsidP="006437C3">
                    <w:pPr>
                      <w:spacing w:line="276" w:lineRule="auto"/>
                      <w:jc w:val="right"/>
                    </w:pPr>
                    <w:r w:rsidRPr="0097090A">
                      <w:rPr>
                        <w:color w:val="00904A"/>
                      </w:rPr>
                      <w:t xml:space="preserve">Web: </w:t>
                    </w:r>
                    <w:r w:rsidRPr="0097090A">
                      <w:t>www.kilimotrust.org</w:t>
                    </w:r>
                  </w:p>
                </w:txbxContent>
              </v:textbox>
              <w10:wrap type="square" anchorx="margin"/>
            </v:shape>
          </w:pict>
        </mc:Fallback>
      </mc:AlternateContent>
    </w:r>
    <w:r>
      <w:rPr>
        <w:noProof/>
      </w:rPr>
      <w:drawing>
        <wp:inline distT="0" distB="0" distL="0" distR="0" wp14:anchorId="087D1402" wp14:editId="41755031">
          <wp:extent cx="2027947" cy="1046083"/>
          <wp:effectExtent l="0" t="0" r="0" b="1905"/>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T logo Final - Vector.emf"/>
                  <pic:cNvPicPr/>
                </pic:nvPicPr>
                <pic:blipFill>
                  <a:blip r:embed="rId3" cstate="print">
                    <a:extLst>
                      <a:ext uri="{28A0092B-C50C-407E-A947-70E740481C1C}">
                        <a14:useLocalDpi xmlns:a14="http://schemas.microsoft.com/office/drawing/2010/main" val="0"/>
                      </a:ext>
                    </a:extLst>
                  </a:blip>
                  <a:stretch>
                    <a:fillRect/>
                  </a:stretch>
                </pic:blipFill>
                <pic:spPr>
                  <a:xfrm>
                    <a:off x="0" y="0"/>
                    <a:ext cx="2027947" cy="1046083"/>
                  </a:xfrm>
                  <a:prstGeom prst="rect">
                    <a:avLst/>
                  </a:prstGeom>
                </pic:spPr>
              </pic:pic>
            </a:graphicData>
          </a:graphic>
        </wp:inline>
      </w:drawing>
    </w:r>
  </w:p>
  <w:p w14:paraId="79C410D5" w14:textId="77777777" w:rsidR="00232965" w:rsidRDefault="00232965">
    <w:pPr>
      <w:pStyle w:val="Header"/>
    </w:pPr>
    <w:r w:rsidRPr="00B96EA5">
      <w:rPr>
        <w:noProof/>
      </w:rPr>
      <mc:AlternateContent>
        <mc:Choice Requires="wpg">
          <w:drawing>
            <wp:anchor distT="0" distB="0" distL="114300" distR="114300" simplePos="0" relativeHeight="251659264" behindDoc="0" locked="0" layoutInCell="1" allowOverlap="1" wp14:anchorId="4C923BDF" wp14:editId="210FAC36">
              <wp:simplePos x="0" y="0"/>
              <wp:positionH relativeFrom="margin">
                <wp:posOffset>0</wp:posOffset>
              </wp:positionH>
              <wp:positionV relativeFrom="paragraph">
                <wp:posOffset>15240</wp:posOffset>
              </wp:positionV>
              <wp:extent cx="6660515" cy="92075"/>
              <wp:effectExtent l="0" t="0" r="6985" b="3175"/>
              <wp:wrapNone/>
              <wp:docPr id="6" name="Group 5"/>
              <wp:cNvGraphicFramePr/>
              <a:graphic xmlns:a="http://schemas.openxmlformats.org/drawingml/2006/main">
                <a:graphicData uri="http://schemas.microsoft.com/office/word/2010/wordprocessingGroup">
                  <wpg:wgp>
                    <wpg:cNvGrpSpPr/>
                    <wpg:grpSpPr>
                      <a:xfrm>
                        <a:off x="0" y="0"/>
                        <a:ext cx="6660515" cy="92075"/>
                        <a:chOff x="0" y="0"/>
                        <a:chExt cx="9144000" cy="82296"/>
                      </a:xfrm>
                    </wpg:grpSpPr>
                    <wps:wsp>
                      <wps:cNvPr id="12" name="Rectangle 12"/>
                      <wps:cNvSpPr/>
                      <wps:spPr>
                        <a:xfrm>
                          <a:off x="0" y="54864"/>
                          <a:ext cx="9144000" cy="27432"/>
                        </a:xfrm>
                        <a:prstGeom prst="rect">
                          <a:avLst/>
                        </a:prstGeom>
                        <a:solidFill>
                          <a:srgbClr val="831C00"/>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0" y="27432"/>
                          <a:ext cx="9144000" cy="27432"/>
                        </a:xfrm>
                        <a:prstGeom prst="rect">
                          <a:avLst/>
                        </a:prstGeom>
                        <a:solidFill>
                          <a:srgbClr val="00904A"/>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0" y="0"/>
                          <a:ext cx="9144000" cy="27432"/>
                        </a:xfrm>
                        <a:prstGeom prst="rect">
                          <a:avLst/>
                        </a:prstGeom>
                        <a:solidFill>
                          <a:srgbClr val="D7DF23"/>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7AF366" id="Group 5" o:spid="_x0000_s1026" style="position:absolute;margin-left:0;margin-top:1.2pt;width:524.45pt;height:7.25pt;z-index:251660288;mso-position-horizontal-relative:margin;mso-width-relative:margin;mso-height-relative:margin" coordsize="9144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">
              <v:rect id="Rectangle 12" o:spid="_x0000_s1027" style="position:absolute;top:548;width:91440;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" fillcolor="#831c00" stroked="f" strokeweight="1pt"/>
              <v:rect id="Rectangle 13" o:spid="_x0000_s1028" style="position:absolute;top:274;width:91440;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" fillcolor="#00904a" stroked="f" strokeweight="1pt"/>
              <v:rect id="Rectangle 14" o:spid="_x0000_s1029" style="position:absolute;width:91440;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" fillcolor="#d7df23" stroked="f" strokeweight="1pt"/>
              <w10:wrap anchorx="margin"/>
            </v:group>
          </w:pict>
        </mc:Fallback>
      </mc:AlternateContent>
    </w:r>
  </w:p>
  <w:p w14:paraId="71C6AFBD" w14:textId="77777777" w:rsidR="00232965" w:rsidRDefault="00232965" w:rsidP="00AF0E07">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4D4"/>
    <w:multiLevelType w:val="hybridMultilevel"/>
    <w:tmpl w:val="F6908030"/>
    <w:lvl w:ilvl="0" w:tplc="1824994A">
      <w:start w:val="1"/>
      <w:numFmt w:val="upperLetter"/>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1F4F58"/>
    <w:multiLevelType w:val="hybridMultilevel"/>
    <w:tmpl w:val="FFFFFFFF"/>
    <w:lvl w:ilvl="0" w:tplc="42A074CC">
      <w:start w:val="1"/>
      <w:numFmt w:val="lowerLetter"/>
      <w:lvlText w:val="%1)"/>
      <w:lvlJc w:val="left"/>
      <w:pPr>
        <w:ind w:left="720" w:hanging="360"/>
      </w:pPr>
    </w:lvl>
    <w:lvl w:ilvl="1" w:tplc="18DC0B16">
      <w:start w:val="1"/>
      <w:numFmt w:val="lowerLetter"/>
      <w:lvlText w:val="%2."/>
      <w:lvlJc w:val="left"/>
      <w:pPr>
        <w:ind w:left="1440" w:hanging="360"/>
      </w:pPr>
    </w:lvl>
    <w:lvl w:ilvl="2" w:tplc="C1987D48">
      <w:start w:val="1"/>
      <w:numFmt w:val="lowerRoman"/>
      <w:lvlText w:val="%3."/>
      <w:lvlJc w:val="right"/>
      <w:pPr>
        <w:ind w:left="2160" w:hanging="180"/>
      </w:pPr>
    </w:lvl>
    <w:lvl w:ilvl="3" w:tplc="D80E0F20">
      <w:start w:val="1"/>
      <w:numFmt w:val="decimal"/>
      <w:lvlText w:val="%4."/>
      <w:lvlJc w:val="left"/>
      <w:pPr>
        <w:ind w:left="2880" w:hanging="360"/>
      </w:pPr>
    </w:lvl>
    <w:lvl w:ilvl="4" w:tplc="9F38CC16">
      <w:start w:val="1"/>
      <w:numFmt w:val="lowerLetter"/>
      <w:lvlText w:val="%5."/>
      <w:lvlJc w:val="left"/>
      <w:pPr>
        <w:ind w:left="3600" w:hanging="360"/>
      </w:pPr>
    </w:lvl>
    <w:lvl w:ilvl="5" w:tplc="1F627800">
      <w:start w:val="1"/>
      <w:numFmt w:val="lowerRoman"/>
      <w:lvlText w:val="%6."/>
      <w:lvlJc w:val="right"/>
      <w:pPr>
        <w:ind w:left="4320" w:hanging="180"/>
      </w:pPr>
    </w:lvl>
    <w:lvl w:ilvl="6" w:tplc="3452B730">
      <w:start w:val="1"/>
      <w:numFmt w:val="decimal"/>
      <w:lvlText w:val="%7."/>
      <w:lvlJc w:val="left"/>
      <w:pPr>
        <w:ind w:left="5040" w:hanging="360"/>
      </w:pPr>
    </w:lvl>
    <w:lvl w:ilvl="7" w:tplc="5AB2CC36">
      <w:start w:val="1"/>
      <w:numFmt w:val="lowerLetter"/>
      <w:lvlText w:val="%8."/>
      <w:lvlJc w:val="left"/>
      <w:pPr>
        <w:ind w:left="5760" w:hanging="360"/>
      </w:pPr>
    </w:lvl>
    <w:lvl w:ilvl="8" w:tplc="BAD89B7C">
      <w:start w:val="1"/>
      <w:numFmt w:val="lowerRoman"/>
      <w:lvlText w:val="%9."/>
      <w:lvlJc w:val="right"/>
      <w:pPr>
        <w:ind w:left="6480" w:hanging="180"/>
      </w:pPr>
    </w:lvl>
  </w:abstractNum>
  <w:abstractNum w:abstractNumId="2" w15:restartNumberingAfterBreak="0">
    <w:nsid w:val="08216468"/>
    <w:multiLevelType w:val="hybridMultilevel"/>
    <w:tmpl w:val="B02E46A6"/>
    <w:lvl w:ilvl="0" w:tplc="B5E2334E">
      <w:start w:val="1"/>
      <w:numFmt w:val="bullet"/>
      <w:lvlText w:val=""/>
      <w:lvlJc w:val="left"/>
      <w:pPr>
        <w:ind w:left="720" w:hanging="360"/>
      </w:pPr>
      <w:rPr>
        <w:rFonts w:ascii="Symbol" w:hAnsi="Symbol" w:hint="default"/>
      </w:rPr>
    </w:lvl>
    <w:lvl w:ilvl="1" w:tplc="BB80A960">
      <w:start w:val="1"/>
      <w:numFmt w:val="bullet"/>
      <w:lvlText w:val="o"/>
      <w:lvlJc w:val="left"/>
      <w:pPr>
        <w:ind w:left="1440" w:hanging="360"/>
      </w:pPr>
      <w:rPr>
        <w:rFonts w:ascii="Courier New" w:hAnsi="Courier New" w:hint="default"/>
      </w:rPr>
    </w:lvl>
    <w:lvl w:ilvl="2" w:tplc="73F86AC6">
      <w:start w:val="1"/>
      <w:numFmt w:val="bullet"/>
      <w:lvlText w:val=""/>
      <w:lvlJc w:val="left"/>
      <w:pPr>
        <w:ind w:left="2160" w:hanging="360"/>
      </w:pPr>
      <w:rPr>
        <w:rFonts w:ascii="Wingdings" w:hAnsi="Wingdings" w:hint="default"/>
      </w:rPr>
    </w:lvl>
    <w:lvl w:ilvl="3" w:tplc="BB204A6A">
      <w:start w:val="1"/>
      <w:numFmt w:val="bullet"/>
      <w:lvlText w:val=""/>
      <w:lvlJc w:val="left"/>
      <w:pPr>
        <w:ind w:left="2880" w:hanging="360"/>
      </w:pPr>
      <w:rPr>
        <w:rFonts w:ascii="Symbol" w:hAnsi="Symbol" w:hint="default"/>
      </w:rPr>
    </w:lvl>
    <w:lvl w:ilvl="4" w:tplc="30442B8A">
      <w:start w:val="1"/>
      <w:numFmt w:val="bullet"/>
      <w:lvlText w:val="o"/>
      <w:lvlJc w:val="left"/>
      <w:pPr>
        <w:ind w:left="3600" w:hanging="360"/>
      </w:pPr>
      <w:rPr>
        <w:rFonts w:ascii="Courier New" w:hAnsi="Courier New" w:hint="default"/>
      </w:rPr>
    </w:lvl>
    <w:lvl w:ilvl="5" w:tplc="C234C208">
      <w:start w:val="1"/>
      <w:numFmt w:val="bullet"/>
      <w:lvlText w:val=""/>
      <w:lvlJc w:val="left"/>
      <w:pPr>
        <w:ind w:left="4320" w:hanging="360"/>
      </w:pPr>
      <w:rPr>
        <w:rFonts w:ascii="Wingdings" w:hAnsi="Wingdings" w:hint="default"/>
      </w:rPr>
    </w:lvl>
    <w:lvl w:ilvl="6" w:tplc="5580A0A6">
      <w:start w:val="1"/>
      <w:numFmt w:val="bullet"/>
      <w:lvlText w:val=""/>
      <w:lvlJc w:val="left"/>
      <w:pPr>
        <w:ind w:left="5040" w:hanging="360"/>
      </w:pPr>
      <w:rPr>
        <w:rFonts w:ascii="Symbol" w:hAnsi="Symbol" w:hint="default"/>
      </w:rPr>
    </w:lvl>
    <w:lvl w:ilvl="7" w:tplc="77DEF07E">
      <w:start w:val="1"/>
      <w:numFmt w:val="bullet"/>
      <w:lvlText w:val="o"/>
      <w:lvlJc w:val="left"/>
      <w:pPr>
        <w:ind w:left="5760" w:hanging="360"/>
      </w:pPr>
      <w:rPr>
        <w:rFonts w:ascii="Courier New" w:hAnsi="Courier New" w:hint="default"/>
      </w:rPr>
    </w:lvl>
    <w:lvl w:ilvl="8" w:tplc="C87E132A">
      <w:start w:val="1"/>
      <w:numFmt w:val="bullet"/>
      <w:lvlText w:val=""/>
      <w:lvlJc w:val="left"/>
      <w:pPr>
        <w:ind w:left="6480" w:hanging="360"/>
      </w:pPr>
      <w:rPr>
        <w:rFonts w:ascii="Wingdings" w:hAnsi="Wingdings" w:hint="default"/>
      </w:rPr>
    </w:lvl>
  </w:abstractNum>
  <w:abstractNum w:abstractNumId="3" w15:restartNumberingAfterBreak="0">
    <w:nsid w:val="11E5441B"/>
    <w:multiLevelType w:val="hybridMultilevel"/>
    <w:tmpl w:val="3698C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571F3A"/>
    <w:multiLevelType w:val="hybridMultilevel"/>
    <w:tmpl w:val="697C4AF4"/>
    <w:lvl w:ilvl="0" w:tplc="BBC286F4">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DD80E89"/>
    <w:multiLevelType w:val="hybridMultilevel"/>
    <w:tmpl w:val="B57E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E624F"/>
    <w:multiLevelType w:val="hybridMultilevel"/>
    <w:tmpl w:val="9C469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23D1E"/>
    <w:multiLevelType w:val="hybridMultilevel"/>
    <w:tmpl w:val="DF708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817C8D"/>
    <w:multiLevelType w:val="hybridMultilevel"/>
    <w:tmpl w:val="33A840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12474D"/>
    <w:multiLevelType w:val="hybridMultilevel"/>
    <w:tmpl w:val="117C43F4"/>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B6F6F33"/>
    <w:multiLevelType w:val="hybridMultilevel"/>
    <w:tmpl w:val="AB1269C0"/>
    <w:lvl w:ilvl="0" w:tplc="BBC286F4">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05E2204"/>
    <w:multiLevelType w:val="hybridMultilevel"/>
    <w:tmpl w:val="A440D878"/>
    <w:lvl w:ilvl="0" w:tplc="FC88967C">
      <w:start w:val="1"/>
      <w:numFmt w:val="decimal"/>
      <w:lvlText w:val="%1."/>
      <w:lvlJc w:val="left"/>
      <w:pPr>
        <w:ind w:left="720" w:hanging="360"/>
      </w:pPr>
    </w:lvl>
    <w:lvl w:ilvl="1" w:tplc="9000D65A">
      <w:start w:val="1"/>
      <w:numFmt w:val="lowerLetter"/>
      <w:lvlText w:val="%2."/>
      <w:lvlJc w:val="left"/>
      <w:pPr>
        <w:ind w:left="1440" w:hanging="360"/>
      </w:pPr>
    </w:lvl>
    <w:lvl w:ilvl="2" w:tplc="F780A870">
      <w:start w:val="1"/>
      <w:numFmt w:val="lowerRoman"/>
      <w:lvlText w:val="%3."/>
      <w:lvlJc w:val="right"/>
      <w:pPr>
        <w:ind w:left="2160" w:hanging="180"/>
      </w:pPr>
    </w:lvl>
    <w:lvl w:ilvl="3" w:tplc="3A78882A">
      <w:start w:val="1"/>
      <w:numFmt w:val="decimal"/>
      <w:lvlText w:val="%4."/>
      <w:lvlJc w:val="left"/>
      <w:pPr>
        <w:ind w:left="2880" w:hanging="360"/>
      </w:pPr>
    </w:lvl>
    <w:lvl w:ilvl="4" w:tplc="51F6CE16">
      <w:start w:val="1"/>
      <w:numFmt w:val="lowerLetter"/>
      <w:lvlText w:val="%5."/>
      <w:lvlJc w:val="left"/>
      <w:pPr>
        <w:ind w:left="3600" w:hanging="360"/>
      </w:pPr>
    </w:lvl>
    <w:lvl w:ilvl="5" w:tplc="A5FE951E">
      <w:start w:val="1"/>
      <w:numFmt w:val="lowerRoman"/>
      <w:lvlText w:val="%6."/>
      <w:lvlJc w:val="right"/>
      <w:pPr>
        <w:ind w:left="4320" w:hanging="180"/>
      </w:pPr>
    </w:lvl>
    <w:lvl w:ilvl="6" w:tplc="1792AF20">
      <w:start w:val="1"/>
      <w:numFmt w:val="decimal"/>
      <w:lvlText w:val="%7."/>
      <w:lvlJc w:val="left"/>
      <w:pPr>
        <w:ind w:left="5040" w:hanging="360"/>
      </w:pPr>
    </w:lvl>
    <w:lvl w:ilvl="7" w:tplc="DE8AFA12">
      <w:start w:val="1"/>
      <w:numFmt w:val="lowerLetter"/>
      <w:lvlText w:val="%8."/>
      <w:lvlJc w:val="left"/>
      <w:pPr>
        <w:ind w:left="5760" w:hanging="360"/>
      </w:pPr>
    </w:lvl>
    <w:lvl w:ilvl="8" w:tplc="38B4B012">
      <w:start w:val="1"/>
      <w:numFmt w:val="lowerRoman"/>
      <w:lvlText w:val="%9."/>
      <w:lvlJc w:val="right"/>
      <w:pPr>
        <w:ind w:left="6480" w:hanging="180"/>
      </w:pPr>
    </w:lvl>
  </w:abstractNum>
  <w:abstractNum w:abstractNumId="12" w15:restartNumberingAfterBreak="0">
    <w:nsid w:val="3D9C5B3E"/>
    <w:multiLevelType w:val="hybridMultilevel"/>
    <w:tmpl w:val="3D36C3D4"/>
    <w:lvl w:ilvl="0" w:tplc="0409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1692BC1"/>
    <w:multiLevelType w:val="hybridMultilevel"/>
    <w:tmpl w:val="9ED87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B6334B"/>
    <w:multiLevelType w:val="hybridMultilevel"/>
    <w:tmpl w:val="D7B6157C"/>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F9671A3"/>
    <w:multiLevelType w:val="hybridMultilevel"/>
    <w:tmpl w:val="33A84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1D268E"/>
    <w:multiLevelType w:val="hybridMultilevel"/>
    <w:tmpl w:val="83803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EC7B1D"/>
    <w:multiLevelType w:val="hybridMultilevel"/>
    <w:tmpl w:val="B96AC8CA"/>
    <w:lvl w:ilvl="0" w:tplc="97726892">
      <w:start w:val="1"/>
      <w:numFmt w:val="decimal"/>
      <w:lvlText w:val="%1."/>
      <w:lvlJc w:val="left"/>
      <w:pPr>
        <w:ind w:left="720" w:hanging="360"/>
      </w:pPr>
    </w:lvl>
    <w:lvl w:ilvl="1" w:tplc="265C218C">
      <w:start w:val="1"/>
      <w:numFmt w:val="lowerLetter"/>
      <w:lvlText w:val="%2."/>
      <w:lvlJc w:val="left"/>
      <w:pPr>
        <w:ind w:left="1440" w:hanging="360"/>
      </w:pPr>
    </w:lvl>
    <w:lvl w:ilvl="2" w:tplc="7E76EBF6">
      <w:start w:val="1"/>
      <w:numFmt w:val="lowerRoman"/>
      <w:lvlText w:val="%3."/>
      <w:lvlJc w:val="right"/>
      <w:pPr>
        <w:ind w:left="2160" w:hanging="180"/>
      </w:pPr>
    </w:lvl>
    <w:lvl w:ilvl="3" w:tplc="F8547806">
      <w:start w:val="1"/>
      <w:numFmt w:val="decimal"/>
      <w:lvlText w:val="%4."/>
      <w:lvlJc w:val="left"/>
      <w:pPr>
        <w:ind w:left="2880" w:hanging="360"/>
      </w:pPr>
    </w:lvl>
    <w:lvl w:ilvl="4" w:tplc="082A7498">
      <w:start w:val="1"/>
      <w:numFmt w:val="lowerLetter"/>
      <w:lvlText w:val="%5."/>
      <w:lvlJc w:val="left"/>
      <w:pPr>
        <w:ind w:left="3600" w:hanging="360"/>
      </w:pPr>
    </w:lvl>
    <w:lvl w:ilvl="5" w:tplc="88C2F7E4">
      <w:start w:val="1"/>
      <w:numFmt w:val="lowerRoman"/>
      <w:lvlText w:val="%6."/>
      <w:lvlJc w:val="right"/>
      <w:pPr>
        <w:ind w:left="4320" w:hanging="180"/>
      </w:pPr>
    </w:lvl>
    <w:lvl w:ilvl="6" w:tplc="952EA54A">
      <w:start w:val="1"/>
      <w:numFmt w:val="decimal"/>
      <w:lvlText w:val="%7."/>
      <w:lvlJc w:val="left"/>
      <w:pPr>
        <w:ind w:left="5040" w:hanging="360"/>
      </w:pPr>
    </w:lvl>
    <w:lvl w:ilvl="7" w:tplc="A12ECEF0">
      <w:start w:val="1"/>
      <w:numFmt w:val="lowerLetter"/>
      <w:lvlText w:val="%8."/>
      <w:lvlJc w:val="left"/>
      <w:pPr>
        <w:ind w:left="5760" w:hanging="360"/>
      </w:pPr>
    </w:lvl>
    <w:lvl w:ilvl="8" w:tplc="52B442A2">
      <w:start w:val="1"/>
      <w:numFmt w:val="lowerRoman"/>
      <w:lvlText w:val="%9."/>
      <w:lvlJc w:val="right"/>
      <w:pPr>
        <w:ind w:left="6480" w:hanging="180"/>
      </w:pPr>
    </w:lvl>
  </w:abstractNum>
  <w:abstractNum w:abstractNumId="18" w15:restartNumberingAfterBreak="0">
    <w:nsid w:val="5ACA529C"/>
    <w:multiLevelType w:val="hybridMultilevel"/>
    <w:tmpl w:val="F03C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DE5272"/>
    <w:multiLevelType w:val="multilevel"/>
    <w:tmpl w:val="6EA4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46F05E"/>
    <w:multiLevelType w:val="hybridMultilevel"/>
    <w:tmpl w:val="FFFFFFFF"/>
    <w:lvl w:ilvl="0" w:tplc="DFA2F0B6">
      <w:start w:val="1"/>
      <w:numFmt w:val="lowerLetter"/>
      <w:lvlText w:val="%1)"/>
      <w:lvlJc w:val="left"/>
      <w:pPr>
        <w:ind w:left="720" w:hanging="360"/>
      </w:pPr>
    </w:lvl>
    <w:lvl w:ilvl="1" w:tplc="05305130">
      <w:start w:val="1"/>
      <w:numFmt w:val="lowerLetter"/>
      <w:lvlText w:val="%2."/>
      <w:lvlJc w:val="left"/>
      <w:pPr>
        <w:ind w:left="1440" w:hanging="360"/>
      </w:pPr>
    </w:lvl>
    <w:lvl w:ilvl="2" w:tplc="1B6C5AEE">
      <w:start w:val="1"/>
      <w:numFmt w:val="lowerRoman"/>
      <w:lvlText w:val="%3."/>
      <w:lvlJc w:val="right"/>
      <w:pPr>
        <w:ind w:left="2160" w:hanging="180"/>
      </w:pPr>
    </w:lvl>
    <w:lvl w:ilvl="3" w:tplc="B93851F6">
      <w:start w:val="1"/>
      <w:numFmt w:val="decimal"/>
      <w:lvlText w:val="%4."/>
      <w:lvlJc w:val="left"/>
      <w:pPr>
        <w:ind w:left="2880" w:hanging="360"/>
      </w:pPr>
    </w:lvl>
    <w:lvl w:ilvl="4" w:tplc="C97E98F2">
      <w:start w:val="1"/>
      <w:numFmt w:val="lowerLetter"/>
      <w:lvlText w:val="%5."/>
      <w:lvlJc w:val="left"/>
      <w:pPr>
        <w:ind w:left="3600" w:hanging="360"/>
      </w:pPr>
    </w:lvl>
    <w:lvl w:ilvl="5" w:tplc="0D9461A4">
      <w:start w:val="1"/>
      <w:numFmt w:val="lowerRoman"/>
      <w:lvlText w:val="%6."/>
      <w:lvlJc w:val="right"/>
      <w:pPr>
        <w:ind w:left="4320" w:hanging="180"/>
      </w:pPr>
    </w:lvl>
    <w:lvl w:ilvl="6" w:tplc="256AB860">
      <w:start w:val="1"/>
      <w:numFmt w:val="decimal"/>
      <w:lvlText w:val="%7."/>
      <w:lvlJc w:val="left"/>
      <w:pPr>
        <w:ind w:left="5040" w:hanging="360"/>
      </w:pPr>
    </w:lvl>
    <w:lvl w:ilvl="7" w:tplc="D08043B2">
      <w:start w:val="1"/>
      <w:numFmt w:val="lowerLetter"/>
      <w:lvlText w:val="%8."/>
      <w:lvlJc w:val="left"/>
      <w:pPr>
        <w:ind w:left="5760" w:hanging="360"/>
      </w:pPr>
    </w:lvl>
    <w:lvl w:ilvl="8" w:tplc="66F07472">
      <w:start w:val="1"/>
      <w:numFmt w:val="lowerRoman"/>
      <w:lvlText w:val="%9."/>
      <w:lvlJc w:val="right"/>
      <w:pPr>
        <w:ind w:left="6480" w:hanging="180"/>
      </w:pPr>
    </w:lvl>
  </w:abstractNum>
  <w:abstractNum w:abstractNumId="21" w15:restartNumberingAfterBreak="0">
    <w:nsid w:val="6468D7F2"/>
    <w:multiLevelType w:val="hybridMultilevel"/>
    <w:tmpl w:val="FFFFFFFF"/>
    <w:lvl w:ilvl="0" w:tplc="8026C042">
      <w:start w:val="1"/>
      <w:numFmt w:val="lowerLetter"/>
      <w:lvlText w:val="%1)"/>
      <w:lvlJc w:val="left"/>
      <w:pPr>
        <w:ind w:left="720" w:hanging="360"/>
      </w:pPr>
    </w:lvl>
    <w:lvl w:ilvl="1" w:tplc="430C73F6">
      <w:start w:val="1"/>
      <w:numFmt w:val="lowerLetter"/>
      <w:lvlText w:val="%2."/>
      <w:lvlJc w:val="left"/>
      <w:pPr>
        <w:ind w:left="1440" w:hanging="360"/>
      </w:pPr>
    </w:lvl>
    <w:lvl w:ilvl="2" w:tplc="2A88F52C">
      <w:start w:val="1"/>
      <w:numFmt w:val="lowerRoman"/>
      <w:lvlText w:val="%3."/>
      <w:lvlJc w:val="right"/>
      <w:pPr>
        <w:ind w:left="2160" w:hanging="180"/>
      </w:pPr>
    </w:lvl>
    <w:lvl w:ilvl="3" w:tplc="2E40B132">
      <w:start w:val="1"/>
      <w:numFmt w:val="decimal"/>
      <w:lvlText w:val="%4."/>
      <w:lvlJc w:val="left"/>
      <w:pPr>
        <w:ind w:left="2880" w:hanging="360"/>
      </w:pPr>
    </w:lvl>
    <w:lvl w:ilvl="4" w:tplc="5FD85860">
      <w:start w:val="1"/>
      <w:numFmt w:val="lowerLetter"/>
      <w:lvlText w:val="%5."/>
      <w:lvlJc w:val="left"/>
      <w:pPr>
        <w:ind w:left="3600" w:hanging="360"/>
      </w:pPr>
    </w:lvl>
    <w:lvl w:ilvl="5" w:tplc="AE2EA342">
      <w:start w:val="1"/>
      <w:numFmt w:val="lowerRoman"/>
      <w:lvlText w:val="%6."/>
      <w:lvlJc w:val="right"/>
      <w:pPr>
        <w:ind w:left="4320" w:hanging="180"/>
      </w:pPr>
    </w:lvl>
    <w:lvl w:ilvl="6" w:tplc="9342B66E">
      <w:start w:val="1"/>
      <w:numFmt w:val="decimal"/>
      <w:lvlText w:val="%7."/>
      <w:lvlJc w:val="left"/>
      <w:pPr>
        <w:ind w:left="5040" w:hanging="360"/>
      </w:pPr>
    </w:lvl>
    <w:lvl w:ilvl="7" w:tplc="26DADC70">
      <w:start w:val="1"/>
      <w:numFmt w:val="lowerLetter"/>
      <w:lvlText w:val="%8."/>
      <w:lvlJc w:val="left"/>
      <w:pPr>
        <w:ind w:left="5760" w:hanging="360"/>
      </w:pPr>
    </w:lvl>
    <w:lvl w:ilvl="8" w:tplc="2F181D4C">
      <w:start w:val="1"/>
      <w:numFmt w:val="lowerRoman"/>
      <w:lvlText w:val="%9."/>
      <w:lvlJc w:val="right"/>
      <w:pPr>
        <w:ind w:left="6480" w:hanging="180"/>
      </w:pPr>
    </w:lvl>
  </w:abstractNum>
  <w:abstractNum w:abstractNumId="22" w15:restartNumberingAfterBreak="0">
    <w:nsid w:val="67DE7D36"/>
    <w:multiLevelType w:val="hybridMultilevel"/>
    <w:tmpl w:val="834A3EC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15:restartNumberingAfterBreak="0">
    <w:nsid w:val="6A8665A9"/>
    <w:multiLevelType w:val="hybridMultilevel"/>
    <w:tmpl w:val="39AAB3C0"/>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EAB5B09"/>
    <w:multiLevelType w:val="hybridMultilevel"/>
    <w:tmpl w:val="92D2FFD0"/>
    <w:lvl w:ilvl="0" w:tplc="226282AC">
      <w:start w:val="9"/>
      <w:numFmt w:val="bullet"/>
      <w:lvlText w:val="•"/>
      <w:lvlJc w:val="left"/>
      <w:pPr>
        <w:ind w:left="1080" w:hanging="720"/>
      </w:pPr>
      <w:rPr>
        <w:rFonts w:ascii="Whitney-Medium" w:eastAsiaTheme="majorEastAsia" w:hAnsi="Whitney-Medium"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DF79F8"/>
    <w:multiLevelType w:val="hybridMultilevel"/>
    <w:tmpl w:val="61067F1A"/>
    <w:lvl w:ilvl="0" w:tplc="AC4C4D60">
      <w:start w:val="1"/>
      <w:numFmt w:val="bullet"/>
      <w:lvlText w:val=""/>
      <w:lvlJc w:val="left"/>
      <w:pPr>
        <w:ind w:left="720" w:hanging="360"/>
      </w:pPr>
      <w:rPr>
        <w:rFonts w:ascii="Symbol" w:hAnsi="Symbol" w:hint="default"/>
      </w:rPr>
    </w:lvl>
    <w:lvl w:ilvl="1" w:tplc="D1869EB4">
      <w:start w:val="1"/>
      <w:numFmt w:val="bullet"/>
      <w:lvlText w:val="o"/>
      <w:lvlJc w:val="left"/>
      <w:pPr>
        <w:ind w:left="1440" w:hanging="360"/>
      </w:pPr>
      <w:rPr>
        <w:rFonts w:ascii="Courier New" w:hAnsi="Courier New" w:hint="default"/>
      </w:rPr>
    </w:lvl>
    <w:lvl w:ilvl="2" w:tplc="E62A6868">
      <w:start w:val="1"/>
      <w:numFmt w:val="bullet"/>
      <w:lvlText w:val=""/>
      <w:lvlJc w:val="left"/>
      <w:pPr>
        <w:ind w:left="2160" w:hanging="360"/>
      </w:pPr>
      <w:rPr>
        <w:rFonts w:ascii="Wingdings" w:hAnsi="Wingdings" w:hint="default"/>
      </w:rPr>
    </w:lvl>
    <w:lvl w:ilvl="3" w:tplc="CC0A1168">
      <w:start w:val="1"/>
      <w:numFmt w:val="bullet"/>
      <w:lvlText w:val=""/>
      <w:lvlJc w:val="left"/>
      <w:pPr>
        <w:ind w:left="2880" w:hanging="360"/>
      </w:pPr>
      <w:rPr>
        <w:rFonts w:ascii="Symbol" w:hAnsi="Symbol" w:hint="default"/>
      </w:rPr>
    </w:lvl>
    <w:lvl w:ilvl="4" w:tplc="0A3CFB26">
      <w:start w:val="1"/>
      <w:numFmt w:val="bullet"/>
      <w:lvlText w:val="o"/>
      <w:lvlJc w:val="left"/>
      <w:pPr>
        <w:ind w:left="3600" w:hanging="360"/>
      </w:pPr>
      <w:rPr>
        <w:rFonts w:ascii="Courier New" w:hAnsi="Courier New" w:hint="default"/>
      </w:rPr>
    </w:lvl>
    <w:lvl w:ilvl="5" w:tplc="90D25A6C">
      <w:start w:val="1"/>
      <w:numFmt w:val="bullet"/>
      <w:lvlText w:val=""/>
      <w:lvlJc w:val="left"/>
      <w:pPr>
        <w:ind w:left="4320" w:hanging="360"/>
      </w:pPr>
      <w:rPr>
        <w:rFonts w:ascii="Wingdings" w:hAnsi="Wingdings" w:hint="default"/>
      </w:rPr>
    </w:lvl>
    <w:lvl w:ilvl="6" w:tplc="34F26F0A">
      <w:start w:val="1"/>
      <w:numFmt w:val="bullet"/>
      <w:lvlText w:val=""/>
      <w:lvlJc w:val="left"/>
      <w:pPr>
        <w:ind w:left="5040" w:hanging="360"/>
      </w:pPr>
      <w:rPr>
        <w:rFonts w:ascii="Symbol" w:hAnsi="Symbol" w:hint="default"/>
      </w:rPr>
    </w:lvl>
    <w:lvl w:ilvl="7" w:tplc="489CE3C2">
      <w:start w:val="1"/>
      <w:numFmt w:val="bullet"/>
      <w:lvlText w:val="o"/>
      <w:lvlJc w:val="left"/>
      <w:pPr>
        <w:ind w:left="5760" w:hanging="360"/>
      </w:pPr>
      <w:rPr>
        <w:rFonts w:ascii="Courier New" w:hAnsi="Courier New" w:hint="default"/>
      </w:rPr>
    </w:lvl>
    <w:lvl w:ilvl="8" w:tplc="06040A54">
      <w:start w:val="1"/>
      <w:numFmt w:val="bullet"/>
      <w:lvlText w:val=""/>
      <w:lvlJc w:val="left"/>
      <w:pPr>
        <w:ind w:left="6480" w:hanging="360"/>
      </w:pPr>
      <w:rPr>
        <w:rFonts w:ascii="Wingdings" w:hAnsi="Wingdings" w:hint="default"/>
      </w:rPr>
    </w:lvl>
  </w:abstractNum>
  <w:abstractNum w:abstractNumId="26" w15:restartNumberingAfterBreak="0">
    <w:nsid w:val="7B622BE9"/>
    <w:multiLevelType w:val="hybridMultilevel"/>
    <w:tmpl w:val="633C6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CE5BCC"/>
    <w:multiLevelType w:val="hybridMultilevel"/>
    <w:tmpl w:val="E5A44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136518">
    <w:abstractNumId w:val="14"/>
  </w:num>
  <w:num w:numId="2" w16cid:durableId="1135753863">
    <w:abstractNumId w:val="23"/>
  </w:num>
  <w:num w:numId="3" w16cid:durableId="1791320249">
    <w:abstractNumId w:val="22"/>
  </w:num>
  <w:num w:numId="4" w16cid:durableId="1362586348">
    <w:abstractNumId w:val="6"/>
  </w:num>
  <w:num w:numId="5" w16cid:durableId="98452334">
    <w:abstractNumId w:val="5"/>
  </w:num>
  <w:num w:numId="6" w16cid:durableId="1418865464">
    <w:abstractNumId w:val="16"/>
  </w:num>
  <w:num w:numId="7" w16cid:durableId="1272543527">
    <w:abstractNumId w:val="7"/>
  </w:num>
  <w:num w:numId="8" w16cid:durableId="1684090577">
    <w:abstractNumId w:val="19"/>
  </w:num>
  <w:num w:numId="9" w16cid:durableId="1768580898">
    <w:abstractNumId w:val="18"/>
  </w:num>
  <w:num w:numId="10" w16cid:durableId="151066205">
    <w:abstractNumId w:val="24"/>
  </w:num>
  <w:num w:numId="11" w16cid:durableId="604385941">
    <w:abstractNumId w:val="26"/>
  </w:num>
  <w:num w:numId="12" w16cid:durableId="1981033458">
    <w:abstractNumId w:val="15"/>
  </w:num>
  <w:num w:numId="13" w16cid:durableId="1889564857">
    <w:abstractNumId w:val="3"/>
  </w:num>
  <w:num w:numId="14" w16cid:durableId="145825372">
    <w:abstractNumId w:val="8"/>
  </w:num>
  <w:num w:numId="15" w16cid:durableId="841163606">
    <w:abstractNumId w:val="13"/>
  </w:num>
  <w:num w:numId="16" w16cid:durableId="141316194">
    <w:abstractNumId w:val="27"/>
  </w:num>
  <w:num w:numId="17" w16cid:durableId="280377090">
    <w:abstractNumId w:val="17"/>
  </w:num>
  <w:num w:numId="18" w16cid:durableId="850030269">
    <w:abstractNumId w:val="11"/>
  </w:num>
  <w:num w:numId="19" w16cid:durableId="250285443">
    <w:abstractNumId w:val="20"/>
  </w:num>
  <w:num w:numId="20" w16cid:durableId="1831017740">
    <w:abstractNumId w:val="21"/>
  </w:num>
  <w:num w:numId="21" w16cid:durableId="987393708">
    <w:abstractNumId w:val="1"/>
  </w:num>
  <w:num w:numId="22" w16cid:durableId="1113943405">
    <w:abstractNumId w:val="12"/>
  </w:num>
  <w:num w:numId="23" w16cid:durableId="229772795">
    <w:abstractNumId w:val="25"/>
  </w:num>
  <w:num w:numId="24" w16cid:durableId="1538276391">
    <w:abstractNumId w:val="2"/>
  </w:num>
  <w:num w:numId="25" w16cid:durableId="1722438412">
    <w:abstractNumId w:val="10"/>
  </w:num>
  <w:num w:numId="26" w16cid:durableId="1161458275">
    <w:abstractNumId w:val="4"/>
  </w:num>
  <w:num w:numId="27" w16cid:durableId="2023890585">
    <w:abstractNumId w:val="0"/>
  </w:num>
  <w:num w:numId="28" w16cid:durableId="882809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965"/>
    <w:rsid w:val="00033A6C"/>
    <w:rsid w:val="00044AAC"/>
    <w:rsid w:val="0005458C"/>
    <w:rsid w:val="00085D4A"/>
    <w:rsid w:val="000E0945"/>
    <w:rsid w:val="000E5303"/>
    <w:rsid w:val="000E6D03"/>
    <w:rsid w:val="000F26F1"/>
    <w:rsid w:val="001153B1"/>
    <w:rsid w:val="00122BF6"/>
    <w:rsid w:val="00140F7A"/>
    <w:rsid w:val="00156236"/>
    <w:rsid w:val="00160143"/>
    <w:rsid w:val="00182102"/>
    <w:rsid w:val="00196C51"/>
    <w:rsid w:val="001C3B0B"/>
    <w:rsid w:val="001F62C1"/>
    <w:rsid w:val="002227E7"/>
    <w:rsid w:val="00232965"/>
    <w:rsid w:val="002335BC"/>
    <w:rsid w:val="00242253"/>
    <w:rsid w:val="002918DB"/>
    <w:rsid w:val="002E413B"/>
    <w:rsid w:val="002E4D38"/>
    <w:rsid w:val="002F3D62"/>
    <w:rsid w:val="0030651B"/>
    <w:rsid w:val="00307A4A"/>
    <w:rsid w:val="00316B6A"/>
    <w:rsid w:val="00326451"/>
    <w:rsid w:val="00346AEF"/>
    <w:rsid w:val="00353A81"/>
    <w:rsid w:val="003641D8"/>
    <w:rsid w:val="003729BF"/>
    <w:rsid w:val="0038310D"/>
    <w:rsid w:val="00394778"/>
    <w:rsid w:val="003B4722"/>
    <w:rsid w:val="003D46DA"/>
    <w:rsid w:val="003E254F"/>
    <w:rsid w:val="00427740"/>
    <w:rsid w:val="00446033"/>
    <w:rsid w:val="00453621"/>
    <w:rsid w:val="004673C3"/>
    <w:rsid w:val="004A0D2B"/>
    <w:rsid w:val="004A10C1"/>
    <w:rsid w:val="004B019A"/>
    <w:rsid w:val="004B6BAD"/>
    <w:rsid w:val="004C3CDC"/>
    <w:rsid w:val="004F4BFA"/>
    <w:rsid w:val="00503E0C"/>
    <w:rsid w:val="00507767"/>
    <w:rsid w:val="005344A5"/>
    <w:rsid w:val="005451EC"/>
    <w:rsid w:val="00560CE1"/>
    <w:rsid w:val="00585A5B"/>
    <w:rsid w:val="00590238"/>
    <w:rsid w:val="00597DAC"/>
    <w:rsid w:val="005B376E"/>
    <w:rsid w:val="005C4E8A"/>
    <w:rsid w:val="005F6813"/>
    <w:rsid w:val="006134F6"/>
    <w:rsid w:val="00616949"/>
    <w:rsid w:val="00623EB5"/>
    <w:rsid w:val="006247ED"/>
    <w:rsid w:val="0063213D"/>
    <w:rsid w:val="0068612E"/>
    <w:rsid w:val="006A5B64"/>
    <w:rsid w:val="006D074B"/>
    <w:rsid w:val="006E28AB"/>
    <w:rsid w:val="006E512F"/>
    <w:rsid w:val="006E7F25"/>
    <w:rsid w:val="00712C61"/>
    <w:rsid w:val="0072476A"/>
    <w:rsid w:val="0078602C"/>
    <w:rsid w:val="007A2B5F"/>
    <w:rsid w:val="007B68F9"/>
    <w:rsid w:val="007D12B3"/>
    <w:rsid w:val="008416B6"/>
    <w:rsid w:val="008778BC"/>
    <w:rsid w:val="008A142E"/>
    <w:rsid w:val="008D0DED"/>
    <w:rsid w:val="008F4B8F"/>
    <w:rsid w:val="00901A42"/>
    <w:rsid w:val="0090391E"/>
    <w:rsid w:val="009224C2"/>
    <w:rsid w:val="00931F45"/>
    <w:rsid w:val="00943319"/>
    <w:rsid w:val="00966E54"/>
    <w:rsid w:val="009775D5"/>
    <w:rsid w:val="009C5339"/>
    <w:rsid w:val="009F5D29"/>
    <w:rsid w:val="00A17093"/>
    <w:rsid w:val="00A424A2"/>
    <w:rsid w:val="00A720E8"/>
    <w:rsid w:val="00A81A77"/>
    <w:rsid w:val="00AB5D59"/>
    <w:rsid w:val="00AE23C0"/>
    <w:rsid w:val="00B07841"/>
    <w:rsid w:val="00B6122C"/>
    <w:rsid w:val="00B66C16"/>
    <w:rsid w:val="00B81EFE"/>
    <w:rsid w:val="00B83710"/>
    <w:rsid w:val="00B87C21"/>
    <w:rsid w:val="00BD37EE"/>
    <w:rsid w:val="00BE3461"/>
    <w:rsid w:val="00C4099D"/>
    <w:rsid w:val="00C40D18"/>
    <w:rsid w:val="00C500EA"/>
    <w:rsid w:val="00C67B76"/>
    <w:rsid w:val="00CA4970"/>
    <w:rsid w:val="00CB3F19"/>
    <w:rsid w:val="00CE2E07"/>
    <w:rsid w:val="00D3328E"/>
    <w:rsid w:val="00D47D52"/>
    <w:rsid w:val="00D54C64"/>
    <w:rsid w:val="00D61213"/>
    <w:rsid w:val="00D62968"/>
    <w:rsid w:val="00D664B2"/>
    <w:rsid w:val="00D85FF6"/>
    <w:rsid w:val="00DC2317"/>
    <w:rsid w:val="00DE5478"/>
    <w:rsid w:val="00E05394"/>
    <w:rsid w:val="00E24529"/>
    <w:rsid w:val="00E75163"/>
    <w:rsid w:val="00EF5E44"/>
    <w:rsid w:val="00F13992"/>
    <w:rsid w:val="00F14EB7"/>
    <w:rsid w:val="00F422A7"/>
    <w:rsid w:val="00F52271"/>
    <w:rsid w:val="00FE6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33110"/>
  <w15:chartTrackingRefBased/>
  <w15:docId w15:val="{1787F015-7890-4292-9215-6C91BA3F4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965"/>
    <w:pPr>
      <w:spacing w:line="259" w:lineRule="auto"/>
    </w:pPr>
    <w:rPr>
      <w:sz w:val="22"/>
      <w:szCs w:val="22"/>
    </w:rPr>
  </w:style>
  <w:style w:type="paragraph" w:styleId="Heading1">
    <w:name w:val="heading 1"/>
    <w:basedOn w:val="Normal"/>
    <w:next w:val="Normal"/>
    <w:link w:val="Heading1Char"/>
    <w:uiPriority w:val="9"/>
    <w:qFormat/>
    <w:rsid w:val="002329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29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9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9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9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9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9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9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9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9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29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29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9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9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9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9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9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965"/>
    <w:rPr>
      <w:rFonts w:eastAsiaTheme="majorEastAsia" w:cstheme="majorBidi"/>
      <w:color w:val="272727" w:themeColor="text1" w:themeTint="D8"/>
    </w:rPr>
  </w:style>
  <w:style w:type="paragraph" w:styleId="Title">
    <w:name w:val="Title"/>
    <w:basedOn w:val="Normal"/>
    <w:next w:val="Normal"/>
    <w:link w:val="TitleChar"/>
    <w:uiPriority w:val="10"/>
    <w:qFormat/>
    <w:rsid w:val="002329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9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9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9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965"/>
    <w:pPr>
      <w:spacing w:before="160"/>
      <w:jc w:val="center"/>
    </w:pPr>
    <w:rPr>
      <w:i/>
      <w:iCs/>
      <w:color w:val="404040" w:themeColor="text1" w:themeTint="BF"/>
    </w:rPr>
  </w:style>
  <w:style w:type="character" w:customStyle="1" w:styleId="QuoteChar">
    <w:name w:val="Quote Char"/>
    <w:basedOn w:val="DefaultParagraphFont"/>
    <w:link w:val="Quote"/>
    <w:uiPriority w:val="29"/>
    <w:rsid w:val="00232965"/>
    <w:rPr>
      <w:i/>
      <w:iCs/>
      <w:color w:val="404040" w:themeColor="text1" w:themeTint="BF"/>
    </w:rPr>
  </w:style>
  <w:style w:type="paragraph" w:styleId="ListParagraph">
    <w:name w:val="List Paragraph"/>
    <w:aliases w:val="Note,Scriptoria bullet points,List Tables,Numbered List Paragraph,Bullets,References,List Paragraph (numbered (a)),List Paragraph nowy,Liste 1,WB List Paragraph,List Paragraph1,Ha,Dot pt,F5 List Paragraph,No Spacing1,Indicator Text,b1,b"/>
    <w:basedOn w:val="Normal"/>
    <w:link w:val="ListParagraphChar"/>
    <w:uiPriority w:val="34"/>
    <w:qFormat/>
    <w:rsid w:val="00232965"/>
    <w:pPr>
      <w:ind w:left="720"/>
      <w:contextualSpacing/>
    </w:pPr>
  </w:style>
  <w:style w:type="character" w:styleId="IntenseEmphasis">
    <w:name w:val="Intense Emphasis"/>
    <w:basedOn w:val="DefaultParagraphFont"/>
    <w:uiPriority w:val="21"/>
    <w:qFormat/>
    <w:rsid w:val="00232965"/>
    <w:rPr>
      <w:i/>
      <w:iCs/>
      <w:color w:val="0F4761" w:themeColor="accent1" w:themeShade="BF"/>
    </w:rPr>
  </w:style>
  <w:style w:type="paragraph" w:styleId="IntenseQuote">
    <w:name w:val="Intense Quote"/>
    <w:basedOn w:val="Normal"/>
    <w:next w:val="Normal"/>
    <w:link w:val="IntenseQuoteChar"/>
    <w:uiPriority w:val="30"/>
    <w:qFormat/>
    <w:rsid w:val="002329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2965"/>
    <w:rPr>
      <w:i/>
      <w:iCs/>
      <w:color w:val="0F4761" w:themeColor="accent1" w:themeShade="BF"/>
    </w:rPr>
  </w:style>
  <w:style w:type="character" w:styleId="IntenseReference">
    <w:name w:val="Intense Reference"/>
    <w:basedOn w:val="DefaultParagraphFont"/>
    <w:uiPriority w:val="32"/>
    <w:qFormat/>
    <w:rsid w:val="00232965"/>
    <w:rPr>
      <w:b/>
      <w:bCs/>
      <w:smallCaps/>
      <w:color w:val="0F4761" w:themeColor="accent1" w:themeShade="BF"/>
      <w:spacing w:val="5"/>
    </w:rPr>
  </w:style>
  <w:style w:type="paragraph" w:styleId="Header">
    <w:name w:val="header"/>
    <w:basedOn w:val="Normal"/>
    <w:link w:val="HeaderChar"/>
    <w:uiPriority w:val="99"/>
    <w:unhideWhenUsed/>
    <w:rsid w:val="00232965"/>
    <w:pPr>
      <w:tabs>
        <w:tab w:val="center" w:pos="4680"/>
        <w:tab w:val="right" w:pos="9360"/>
      </w:tabs>
      <w:spacing w:after="0" w:line="240" w:lineRule="auto"/>
    </w:pPr>
    <w:rPr>
      <w:rFonts w:ascii="Whitney-Medium" w:hAnsi="Whitney-Medium"/>
      <w:kern w:val="0"/>
      <w14:ligatures w14:val="none"/>
    </w:rPr>
  </w:style>
  <w:style w:type="character" w:customStyle="1" w:styleId="HeaderChar">
    <w:name w:val="Header Char"/>
    <w:basedOn w:val="DefaultParagraphFont"/>
    <w:link w:val="Header"/>
    <w:uiPriority w:val="99"/>
    <w:rsid w:val="00232965"/>
    <w:rPr>
      <w:rFonts w:ascii="Whitney-Medium" w:hAnsi="Whitney-Medium"/>
      <w:kern w:val="0"/>
      <w:sz w:val="22"/>
      <w:szCs w:val="22"/>
      <w14:ligatures w14:val="none"/>
    </w:rPr>
  </w:style>
  <w:style w:type="paragraph" w:styleId="Footer">
    <w:name w:val="footer"/>
    <w:basedOn w:val="Normal"/>
    <w:link w:val="FooterChar"/>
    <w:uiPriority w:val="99"/>
    <w:unhideWhenUsed/>
    <w:rsid w:val="00232965"/>
    <w:pPr>
      <w:tabs>
        <w:tab w:val="center" w:pos="4680"/>
        <w:tab w:val="right" w:pos="9360"/>
      </w:tabs>
      <w:spacing w:after="0" w:line="240" w:lineRule="auto"/>
    </w:pPr>
    <w:rPr>
      <w:rFonts w:ascii="Whitney-Medium" w:hAnsi="Whitney-Medium"/>
      <w:kern w:val="0"/>
      <w14:ligatures w14:val="none"/>
    </w:rPr>
  </w:style>
  <w:style w:type="character" w:customStyle="1" w:styleId="FooterChar">
    <w:name w:val="Footer Char"/>
    <w:basedOn w:val="DefaultParagraphFont"/>
    <w:link w:val="Footer"/>
    <w:uiPriority w:val="99"/>
    <w:rsid w:val="00232965"/>
    <w:rPr>
      <w:rFonts w:ascii="Whitney-Medium" w:hAnsi="Whitney-Medium"/>
      <w:kern w:val="0"/>
      <w:sz w:val="22"/>
      <w:szCs w:val="22"/>
      <w14:ligatures w14:val="none"/>
    </w:rPr>
  </w:style>
  <w:style w:type="character" w:customStyle="1" w:styleId="ListParagraphChar">
    <w:name w:val="List Paragraph Char"/>
    <w:aliases w:val="Note Char,Scriptoria bullet points Char,List Tables Char,Numbered List Paragraph Char,Bullets Char,References Char,List Paragraph (numbered (a)) Char,List Paragraph nowy Char,Liste 1 Char,WB List Paragraph Char,List Paragraph1 Char"/>
    <w:link w:val="ListParagraph"/>
    <w:uiPriority w:val="34"/>
    <w:qFormat/>
    <w:rsid w:val="00232965"/>
  </w:style>
  <w:style w:type="character" w:styleId="Hyperlink">
    <w:name w:val="Hyperlink"/>
    <w:basedOn w:val="DefaultParagraphFont"/>
    <w:uiPriority w:val="99"/>
    <w:unhideWhenUsed/>
    <w:rsid w:val="00232965"/>
    <w:rPr>
      <w:color w:val="467886" w:themeColor="hyperlink"/>
      <w:u w:val="single"/>
    </w:rPr>
  </w:style>
  <w:style w:type="table" w:styleId="TableGrid">
    <w:name w:val="Table Grid"/>
    <w:basedOn w:val="TableNormal"/>
    <w:uiPriority w:val="39"/>
    <w:rsid w:val="00232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329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32965"/>
    <w:rPr>
      <w:b/>
      <w:bCs/>
    </w:rPr>
  </w:style>
  <w:style w:type="paragraph" w:customStyle="1" w:styleId="TableParagraph">
    <w:name w:val="Table Paragraph"/>
    <w:basedOn w:val="Normal"/>
    <w:uiPriority w:val="1"/>
    <w:qFormat/>
    <w:rsid w:val="00232965"/>
    <w:pPr>
      <w:widowControl w:val="0"/>
      <w:autoSpaceDE w:val="0"/>
      <w:autoSpaceDN w:val="0"/>
      <w:spacing w:after="0" w:line="240" w:lineRule="auto"/>
    </w:pPr>
    <w:rPr>
      <w:rFonts w:ascii="Calibri" w:eastAsia="Calibri" w:hAnsi="Calibri" w:cs="Calibri"/>
      <w:kern w:val="0"/>
      <w14:ligatures w14:val="none"/>
    </w:rPr>
  </w:style>
  <w:style w:type="character" w:styleId="UnresolvedMention">
    <w:name w:val="Unresolved Mention"/>
    <w:basedOn w:val="DefaultParagraphFont"/>
    <w:uiPriority w:val="99"/>
    <w:semiHidden/>
    <w:unhideWhenUsed/>
    <w:rsid w:val="00232965"/>
    <w:rPr>
      <w:color w:val="605E5C"/>
      <w:shd w:val="clear" w:color="auto" w:fill="E1DFDD"/>
    </w:rPr>
  </w:style>
  <w:style w:type="paragraph" w:styleId="Revision">
    <w:name w:val="Revision"/>
    <w:hidden/>
    <w:uiPriority w:val="99"/>
    <w:semiHidden/>
    <w:rsid w:val="0005458C"/>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kilimotrust.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min@kilimotrust.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admin@kilimotrust.org" TargetMode="External"/><Relationship Id="rId1" Type="http://schemas.openxmlformats.org/officeDocument/2006/relationships/hyperlink" Target="mailto:admin@kilimo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1635</Words>
  <Characters>10353</Characters>
  <Application>Microsoft Office Word</Application>
  <DocSecurity>0</DocSecurity>
  <Lines>178</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Ojiambo</dc:creator>
  <cp:keywords/>
  <dc:description/>
  <cp:lastModifiedBy>Richard Nyeko</cp:lastModifiedBy>
  <cp:revision>4</cp:revision>
  <dcterms:created xsi:type="dcterms:W3CDTF">2026-04-23T12:50:00Z</dcterms:created>
  <dcterms:modified xsi:type="dcterms:W3CDTF">2026-04-27T14:19:00Z</dcterms:modified>
</cp:coreProperties>
</file>