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E89ED" w14:textId="77777777" w:rsidR="00B6122C" w:rsidRPr="00823E90" w:rsidRDefault="00232965" w:rsidP="00232965">
      <w:pPr>
        <w:pStyle w:val="NormalWeb"/>
        <w:jc w:val="center"/>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TE</w:t>
      </w:r>
      <w:r w:rsidR="0078602C" w:rsidRPr="00823E90">
        <w:rPr>
          <w:rStyle w:val="Strong"/>
          <w:rFonts w:ascii="Whitney-Medium" w:eastAsiaTheme="majorEastAsia" w:hAnsi="Whitney-Medium"/>
          <w:color w:val="000000" w:themeColor="text1"/>
          <w:sz w:val="22"/>
          <w:szCs w:val="22"/>
          <w:u w:val="single"/>
        </w:rPr>
        <w:t>RMS</w:t>
      </w:r>
      <w:r w:rsidR="00B6122C" w:rsidRPr="00823E90">
        <w:rPr>
          <w:rStyle w:val="Strong"/>
          <w:rFonts w:ascii="Whitney-Medium" w:eastAsiaTheme="majorEastAsia" w:hAnsi="Whitney-Medium"/>
          <w:color w:val="000000" w:themeColor="text1"/>
          <w:sz w:val="22"/>
          <w:szCs w:val="22"/>
          <w:u w:val="single"/>
        </w:rPr>
        <w:t xml:space="preserve"> OF REFERENCE (TOR)</w:t>
      </w:r>
      <w:r w:rsidRPr="00823E90">
        <w:rPr>
          <w:rStyle w:val="Strong"/>
          <w:rFonts w:ascii="Whitney-Medium" w:eastAsiaTheme="majorEastAsia" w:hAnsi="Whitney-Medium"/>
          <w:color w:val="000000" w:themeColor="text1"/>
          <w:sz w:val="22"/>
          <w:szCs w:val="22"/>
          <w:u w:val="single"/>
        </w:rPr>
        <w:t>:</w:t>
      </w:r>
    </w:p>
    <w:p w14:paraId="0B004246" w14:textId="50C1FC93" w:rsidR="00232965" w:rsidRPr="00823E90" w:rsidRDefault="00F14EB7" w:rsidP="00232965">
      <w:pPr>
        <w:pStyle w:val="NormalWeb"/>
        <w:jc w:val="center"/>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PROVISION OF BUSINESS DEVELOPMENT SERVICES (BDS) FOR WYEEFIMA</w:t>
      </w:r>
      <w:r w:rsidR="00B83710" w:rsidRPr="00823E90">
        <w:rPr>
          <w:rStyle w:val="Strong"/>
          <w:rFonts w:ascii="Whitney-Medium" w:eastAsiaTheme="majorEastAsia" w:hAnsi="Whitney-Medium"/>
          <w:color w:val="000000" w:themeColor="text1"/>
          <w:sz w:val="22"/>
          <w:szCs w:val="22"/>
          <w:u w:val="single"/>
        </w:rPr>
        <w:t xml:space="preserve"> GROUPS</w:t>
      </w:r>
      <w:r w:rsidR="00737508" w:rsidRPr="00823E90">
        <w:rPr>
          <w:rStyle w:val="Strong"/>
          <w:rFonts w:ascii="Whitney-Medium" w:eastAsiaTheme="majorEastAsia" w:hAnsi="Whitney-Medium"/>
          <w:color w:val="000000" w:themeColor="text1"/>
          <w:sz w:val="22"/>
          <w:szCs w:val="22"/>
          <w:u w:val="single"/>
        </w:rPr>
        <w:t xml:space="preserve"> AND MSMEs</w:t>
      </w:r>
      <w:r w:rsidR="00B83710" w:rsidRPr="00823E90">
        <w:rPr>
          <w:rStyle w:val="Strong"/>
          <w:rFonts w:ascii="Whitney-Medium" w:eastAsiaTheme="majorEastAsia" w:hAnsi="Whitney-Medium"/>
          <w:color w:val="000000" w:themeColor="text1"/>
          <w:sz w:val="22"/>
          <w:szCs w:val="22"/>
          <w:u w:val="single"/>
        </w:rPr>
        <w:t xml:space="preserve"> IN </w:t>
      </w:r>
      <w:r w:rsidR="00AC7863" w:rsidRPr="00823E90">
        <w:rPr>
          <w:rStyle w:val="Strong"/>
          <w:rFonts w:ascii="Whitney-Medium" w:eastAsiaTheme="majorEastAsia" w:hAnsi="Whitney-Medium"/>
          <w:color w:val="000000" w:themeColor="text1"/>
          <w:sz w:val="22"/>
          <w:szCs w:val="22"/>
          <w:u w:val="single"/>
        </w:rPr>
        <w:t>UGANDA</w:t>
      </w:r>
    </w:p>
    <w:p w14:paraId="23FB3FAA" w14:textId="14F2CCFC" w:rsidR="00232965" w:rsidRPr="00823E90" w:rsidRDefault="0038310D" w:rsidP="00A17093">
      <w:pPr>
        <w:pStyle w:val="NormalWeb"/>
        <w:spacing w:before="0" w:beforeAutospacing="0" w:after="0" w:afterAutospacing="0"/>
        <w:jc w:val="both"/>
        <w:rPr>
          <w:rStyle w:val="Strong"/>
          <w:rFonts w:ascii="Whitney-Medium" w:eastAsiaTheme="majorEastAsia" w:hAnsi="Whitney-Medium"/>
          <w:color w:val="000000" w:themeColor="text1"/>
          <w:sz w:val="22"/>
          <w:szCs w:val="22"/>
        </w:rPr>
      </w:pPr>
      <w:r w:rsidRPr="00823E90">
        <w:rPr>
          <w:rStyle w:val="Strong"/>
          <w:rFonts w:ascii="Whitney-Medium" w:eastAsiaTheme="majorEastAsia" w:hAnsi="Whitney-Medium"/>
          <w:color w:val="000000" w:themeColor="text1"/>
          <w:sz w:val="22"/>
          <w:szCs w:val="22"/>
        </w:rPr>
        <w:t xml:space="preserve">TOR </w:t>
      </w:r>
      <w:r w:rsidR="00232965" w:rsidRPr="00823E90">
        <w:rPr>
          <w:rStyle w:val="Strong"/>
          <w:rFonts w:ascii="Whitney-Medium" w:eastAsiaTheme="majorEastAsia" w:hAnsi="Whitney-Medium"/>
          <w:color w:val="000000" w:themeColor="text1"/>
          <w:sz w:val="22"/>
          <w:szCs w:val="22"/>
        </w:rPr>
        <w:t>No:</w:t>
      </w:r>
      <w:r w:rsidR="00232965" w:rsidRPr="00823E90">
        <w:rPr>
          <w:rFonts w:ascii="Whitney-Medium" w:hAnsi="Whitney-Medium"/>
          <w:color w:val="000000" w:themeColor="text1"/>
          <w:sz w:val="22"/>
          <w:szCs w:val="22"/>
        </w:rPr>
        <w:t xml:space="preserve"> </w:t>
      </w:r>
      <w:r w:rsidR="00232965" w:rsidRPr="00823E90">
        <w:rPr>
          <w:rStyle w:val="Strong"/>
          <w:rFonts w:ascii="Whitney-Medium" w:eastAsiaTheme="majorEastAsia" w:hAnsi="Whitney-Medium"/>
          <w:color w:val="000000" w:themeColor="text1"/>
          <w:sz w:val="22"/>
          <w:szCs w:val="22"/>
        </w:rPr>
        <w:t>KT-</w:t>
      </w:r>
      <w:r w:rsidR="00AC7863" w:rsidRPr="00823E90">
        <w:rPr>
          <w:rStyle w:val="Strong"/>
          <w:rFonts w:ascii="Whitney-Medium" w:eastAsiaTheme="majorEastAsia" w:hAnsi="Whitney-Medium"/>
          <w:color w:val="000000" w:themeColor="text1"/>
          <w:sz w:val="22"/>
          <w:szCs w:val="22"/>
        </w:rPr>
        <w:t>UG</w:t>
      </w:r>
      <w:r w:rsidR="00232965" w:rsidRPr="00823E90">
        <w:rPr>
          <w:rStyle w:val="Strong"/>
          <w:rFonts w:ascii="Whitney-Medium" w:eastAsiaTheme="majorEastAsia" w:hAnsi="Whitney-Medium"/>
          <w:color w:val="000000" w:themeColor="text1"/>
          <w:sz w:val="22"/>
          <w:szCs w:val="22"/>
        </w:rPr>
        <w:t>-10</w:t>
      </w:r>
      <w:r w:rsidR="004673C3" w:rsidRPr="00823E90">
        <w:rPr>
          <w:rStyle w:val="Strong"/>
          <w:rFonts w:ascii="Whitney-Medium" w:eastAsiaTheme="majorEastAsia" w:hAnsi="Whitney-Medium"/>
          <w:color w:val="000000" w:themeColor="text1"/>
          <w:sz w:val="22"/>
          <w:szCs w:val="22"/>
        </w:rPr>
        <w:t>80</w:t>
      </w:r>
      <w:r w:rsidR="00232965" w:rsidRPr="00823E90">
        <w:rPr>
          <w:rStyle w:val="Strong"/>
          <w:rFonts w:ascii="Whitney-Medium" w:eastAsiaTheme="majorEastAsia" w:hAnsi="Whitney-Medium"/>
          <w:color w:val="000000" w:themeColor="text1"/>
          <w:sz w:val="22"/>
          <w:szCs w:val="22"/>
        </w:rPr>
        <w:t xml:space="preserve"> </w:t>
      </w:r>
    </w:p>
    <w:p w14:paraId="694F7125" w14:textId="33A7CC83" w:rsidR="00A17093" w:rsidRPr="00823E90" w:rsidRDefault="009775D5" w:rsidP="00921A5F">
      <w:pPr>
        <w:pStyle w:val="NormalWeb"/>
        <w:spacing w:before="0" w:beforeAutospacing="0" w:after="0" w:afterAutospacing="0"/>
        <w:jc w:val="both"/>
        <w:rPr>
          <w:rFonts w:ascii="Whitney-Medium" w:eastAsiaTheme="majorEastAsia" w:hAnsi="Whitney-Medium"/>
          <w:b/>
          <w:bCs/>
          <w:color w:val="000000" w:themeColor="text1"/>
          <w:sz w:val="22"/>
          <w:szCs w:val="22"/>
        </w:rPr>
      </w:pPr>
      <w:r w:rsidRPr="00823E90">
        <w:rPr>
          <w:rStyle w:val="Strong"/>
          <w:rFonts w:ascii="Whitney-Medium" w:eastAsiaTheme="majorEastAsia" w:hAnsi="Whitney-Medium"/>
          <w:color w:val="000000" w:themeColor="text1"/>
          <w:sz w:val="22"/>
          <w:szCs w:val="22"/>
        </w:rPr>
        <w:t xml:space="preserve">Date: </w:t>
      </w:r>
      <w:r w:rsidR="000E5303" w:rsidRPr="00823E90">
        <w:rPr>
          <w:rStyle w:val="Strong"/>
          <w:rFonts w:ascii="Whitney-Medium" w:eastAsiaTheme="majorEastAsia" w:hAnsi="Whitney-Medium"/>
          <w:color w:val="000000" w:themeColor="text1"/>
          <w:sz w:val="22"/>
          <w:szCs w:val="22"/>
        </w:rPr>
        <w:t>April</w:t>
      </w:r>
      <w:r w:rsidR="000E6D03" w:rsidRPr="00823E90">
        <w:rPr>
          <w:rStyle w:val="Strong"/>
          <w:rFonts w:ascii="Whitney-Medium" w:eastAsiaTheme="majorEastAsia" w:hAnsi="Whitney-Medium"/>
          <w:color w:val="000000" w:themeColor="text1"/>
          <w:sz w:val="22"/>
          <w:szCs w:val="22"/>
        </w:rPr>
        <w:t xml:space="preserve"> 13, 2026</w:t>
      </w:r>
    </w:p>
    <w:p w14:paraId="78C61420" w14:textId="5FA4B591" w:rsidR="00232965" w:rsidRPr="00823E90" w:rsidRDefault="00232965" w:rsidP="00232965">
      <w:pPr>
        <w:pStyle w:val="NormalWeb"/>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BACKGROUND</w:t>
      </w:r>
    </w:p>
    <w:p w14:paraId="6B2FE845" w14:textId="7C7CE19B" w:rsidR="6795D807" w:rsidRPr="00823E90" w:rsidRDefault="6795D807" w:rsidP="639DA789">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The Women and Youth Economic Empowerment in Fisheries through Inclusive Market Access (WYEEFIMA) is a five</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year programme led by TradeMark Africa, in partnership with the African Union’s AfCFTA and funded by the Mastercard Foundation. The programme aims to empower women and youth by creating decent jobs and reducing economic inequalities through inclusive market access in the fisheries sector, where many young people and women remain excluded from higher</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value opportunities. Kilimo Trust (KT) is one of the co</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implementing partners, focusing on strengthening inclusive and resilient markets and enhancing regional cross</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border trade within the East African Community.</w:t>
      </w:r>
    </w:p>
    <w:p w14:paraId="1963771B" w14:textId="357419BD" w:rsidR="639DA789" w:rsidRPr="00823E90"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4E8072D6" w14:textId="3BB290EE" w:rsidR="6795D807" w:rsidRPr="00823E90" w:rsidRDefault="6795D807" w:rsidP="639DA789">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Kilimo Trust supports women and youth (18–35 years) by building skills, strengthening their agency and participation in decision</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making platforms, enhancing the institutional capacity of fisheries organizations, and providing Business Development Services (BDS) to fish</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related MSMEs and informal business groups. These interventions address key challenges faced by marginalized fish value</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chain actors, including limited access to structured markets, high production and trade costs, low</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quality products, limited access to finance, compliance gaps with regional standards, and the exclusion of women and youth from higher</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value segments of the sector.</w:t>
      </w:r>
    </w:p>
    <w:p w14:paraId="2135B7E0" w14:textId="5BD63D50" w:rsidR="639DA789" w:rsidRPr="00823E90"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3990F7DA" w14:textId="29E0E910" w:rsidR="6795D807" w:rsidRPr="00823E90" w:rsidRDefault="6795D807" w:rsidP="73DB4BEE">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KT implements the programme in Kenya, Uganda, and Tanzania, targeting 11 strategic border points and major fish</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 xml:space="preserve">source areas supporting regional trade. In </w:t>
      </w:r>
      <w:r w:rsidR="00CB1063">
        <w:rPr>
          <w:rStyle w:val="Strong"/>
          <w:rFonts w:ascii="Whitney-Medium" w:eastAsiaTheme="majorEastAsia" w:hAnsi="Whitney-Medium"/>
          <w:b w:val="0"/>
          <w:bCs w:val="0"/>
          <w:color w:val="000000" w:themeColor="text1"/>
          <w:sz w:val="22"/>
          <w:szCs w:val="22"/>
        </w:rPr>
        <w:t>Uganda</w:t>
      </w:r>
      <w:r w:rsidRPr="00823E90">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 xml:space="preserve">implementation focuses on the </w:t>
      </w:r>
      <w:r w:rsidR="004F4B92" w:rsidRPr="004F4B92">
        <w:rPr>
          <w:rStyle w:val="Strong"/>
          <w:rFonts w:ascii="Whitney-Medium" w:eastAsiaTheme="majorEastAsia" w:hAnsi="Whitney-Medium"/>
          <w:b w:val="0"/>
          <w:bCs w:val="0"/>
          <w:color w:val="000000" w:themeColor="text1"/>
          <w:sz w:val="22"/>
          <w:szCs w:val="22"/>
        </w:rPr>
        <w:t>South-Western Region: (Kasese District &amp; Kyotera District). West Nile Region: (Buliisa District &amp; Pakwach District). Eastern Region: (Buikwe District, Busia District, Jinja District, and Namayingo District). Northern Region: Amuru District</w:t>
      </w:r>
    </w:p>
    <w:p w14:paraId="6BBBABDE" w14:textId="579C6069" w:rsidR="639DA789" w:rsidRPr="00823E90"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172897A7" w14:textId="64BFD36F" w:rsidR="6795D807" w:rsidRPr="00823E90" w:rsidRDefault="6795D807" w:rsidP="73DB4BEE">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WYEEFIMA participants include women, youth,</w:t>
      </w:r>
      <w:r w:rsidR="22EC7C9B" w:rsidRPr="00823E90">
        <w:rPr>
          <w:rStyle w:val="Strong"/>
          <w:rFonts w:ascii="Whitney-Medium" w:eastAsiaTheme="majorEastAsia" w:hAnsi="Whitney-Medium"/>
          <w:b w:val="0"/>
          <w:bCs w:val="0"/>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associations, and MSMEs engaged in fish and seaweed processing, value addition, and cross</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 xml:space="preserve">border trade. Participants are being organized into new business groups, and existing associations </w:t>
      </w:r>
      <w:r w:rsidR="00C472AB" w:rsidRPr="00823E90">
        <w:rPr>
          <w:rStyle w:val="Strong"/>
          <w:rFonts w:ascii="Whitney-Medium" w:eastAsiaTheme="majorEastAsia" w:hAnsi="Whitney-Medium"/>
          <w:b w:val="0"/>
          <w:bCs w:val="0"/>
          <w:color w:val="000000" w:themeColor="text1"/>
          <w:sz w:val="22"/>
          <w:szCs w:val="22"/>
        </w:rPr>
        <w:t>are strengthened</w:t>
      </w:r>
      <w:r w:rsidRPr="00823E90">
        <w:rPr>
          <w:rStyle w:val="Strong"/>
          <w:rFonts w:ascii="Whitney-Medium" w:eastAsiaTheme="majorEastAsia" w:hAnsi="Whitney-Medium"/>
          <w:b w:val="0"/>
          <w:bCs w:val="0"/>
          <w:color w:val="000000" w:themeColor="text1"/>
          <w:sz w:val="22"/>
          <w:szCs w:val="22"/>
        </w:rPr>
        <w:t xml:space="preserve">, both of which require Business Development Services to enhance competitiveness and growth. Accordingly, Kilimo Trust invites qualified consultant(s) to submit bids for the provision of Business Development Services to WYEEFIMA participants in </w:t>
      </w:r>
      <w:r w:rsidR="00D7568C">
        <w:rPr>
          <w:rStyle w:val="Strong"/>
          <w:rFonts w:ascii="Whitney-Medium" w:eastAsiaTheme="majorEastAsia" w:hAnsi="Whitney-Medium"/>
          <w:b w:val="0"/>
          <w:bCs w:val="0"/>
          <w:color w:val="000000" w:themeColor="text1"/>
          <w:sz w:val="22"/>
          <w:szCs w:val="22"/>
        </w:rPr>
        <w:t>Ugand</w:t>
      </w:r>
      <w:r w:rsidRPr="00823E90">
        <w:rPr>
          <w:rStyle w:val="Strong"/>
          <w:rFonts w:ascii="Whitney-Medium" w:eastAsiaTheme="majorEastAsia" w:hAnsi="Whitney-Medium"/>
          <w:b w:val="0"/>
          <w:bCs w:val="0"/>
          <w:color w:val="000000" w:themeColor="text1"/>
          <w:sz w:val="22"/>
          <w:szCs w:val="22"/>
        </w:rPr>
        <w:t>a.</w:t>
      </w:r>
    </w:p>
    <w:p w14:paraId="3E31F0FD" w14:textId="272BC099" w:rsidR="639DA789" w:rsidRPr="00823E90" w:rsidRDefault="639DA789"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4BB4770F" w14:textId="17280028" w:rsidR="00232965" w:rsidRPr="00823E90" w:rsidRDefault="00507767" w:rsidP="00AB5D59">
      <w:pPr>
        <w:pStyle w:val="NormalWeb"/>
        <w:jc w:val="both"/>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PURPOSE OF THE ASSIGNMENT</w:t>
      </w:r>
    </w:p>
    <w:p w14:paraId="120ADA67" w14:textId="1BD5DE14" w:rsidR="7947FEBE" w:rsidRPr="00823E90" w:rsidRDefault="7947FEBE" w:rsidP="639DA789">
      <w:pPr>
        <w:pStyle w:val="NormalWeb"/>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 xml:space="preserve">To offer tailored BDS </w:t>
      </w:r>
      <w:r w:rsidR="1F387B7E" w:rsidRPr="00823E90">
        <w:rPr>
          <w:rStyle w:val="Strong"/>
          <w:rFonts w:ascii="Whitney-Medium" w:eastAsiaTheme="majorEastAsia" w:hAnsi="Whitney-Medium"/>
          <w:b w:val="0"/>
          <w:bCs w:val="0"/>
          <w:color w:val="000000" w:themeColor="text1"/>
          <w:sz w:val="22"/>
          <w:szCs w:val="22"/>
        </w:rPr>
        <w:t xml:space="preserve">that </w:t>
      </w:r>
      <w:r w:rsidRPr="00823E90">
        <w:rPr>
          <w:rStyle w:val="Strong"/>
          <w:rFonts w:ascii="Whitney-Medium" w:eastAsiaTheme="majorEastAsia" w:hAnsi="Whitney-Medium"/>
          <w:b w:val="0"/>
          <w:bCs w:val="0"/>
          <w:color w:val="000000" w:themeColor="text1"/>
          <w:sz w:val="22"/>
          <w:szCs w:val="22"/>
        </w:rPr>
        <w:t>strengthen the economic participation and sustainability of WYEEFIMA</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supported fish actors by building strong and inclusive associations, enhancing marketing capacities for cross</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border trade, and improving access to finance to support business growth and increased incomes.</w:t>
      </w:r>
    </w:p>
    <w:p w14:paraId="727CD458" w14:textId="77777777" w:rsidR="00CC2B75" w:rsidRDefault="00CC2B75" w:rsidP="00AB5D59">
      <w:pPr>
        <w:pStyle w:val="NormalWeb"/>
        <w:jc w:val="both"/>
        <w:rPr>
          <w:rStyle w:val="Strong"/>
          <w:rFonts w:ascii="Whitney-Medium" w:eastAsiaTheme="majorEastAsia" w:hAnsi="Whitney-Medium"/>
          <w:color w:val="000000" w:themeColor="text1"/>
          <w:sz w:val="22"/>
          <w:szCs w:val="22"/>
        </w:rPr>
      </w:pPr>
    </w:p>
    <w:p w14:paraId="5A47E6F7" w14:textId="2BC65377" w:rsidR="00712C61" w:rsidRPr="00823E90" w:rsidRDefault="002227E7" w:rsidP="00AB5D59">
      <w:pPr>
        <w:pStyle w:val="NormalWeb"/>
        <w:jc w:val="both"/>
        <w:rPr>
          <w:rStyle w:val="Strong"/>
          <w:rFonts w:ascii="Whitney-Medium" w:eastAsiaTheme="majorEastAsia" w:hAnsi="Whitney-Medium"/>
          <w:color w:val="000000" w:themeColor="text1"/>
          <w:sz w:val="22"/>
          <w:szCs w:val="22"/>
        </w:rPr>
      </w:pPr>
      <w:r w:rsidRPr="00823E90">
        <w:rPr>
          <w:rStyle w:val="Strong"/>
          <w:rFonts w:ascii="Whitney-Medium" w:eastAsiaTheme="majorEastAsia" w:hAnsi="Whitney-Medium"/>
          <w:color w:val="000000" w:themeColor="text1"/>
          <w:sz w:val="22"/>
          <w:szCs w:val="22"/>
        </w:rPr>
        <w:lastRenderedPageBreak/>
        <w:t>SPECIFIC OBJECTIVES</w:t>
      </w:r>
    </w:p>
    <w:p w14:paraId="56B647AA" w14:textId="15A63DDE" w:rsidR="0063213D" w:rsidRPr="00823E90" w:rsidRDefault="52ABBE78" w:rsidP="639DA789">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Strengthen WYEEFIMA</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supported fish associations to grow membership and improve the value delivered to members.</w:t>
      </w:r>
    </w:p>
    <w:p w14:paraId="4CECCFEE" w14:textId="4BB3F4D2" w:rsidR="7B1AB862" w:rsidRPr="00823E90" w:rsidRDefault="7B1AB862" w:rsidP="73DB4BEE">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Enhance access to finance for WYEEFIMA</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supported participants to support business growth and income generation.</w:t>
      </w:r>
    </w:p>
    <w:p w14:paraId="256DA685" w14:textId="388FF6FF" w:rsidR="0063213D" w:rsidRPr="00823E90" w:rsidRDefault="52ABBE78" w:rsidP="639DA789">
      <w:pPr>
        <w:pStyle w:val="NormalWeb"/>
        <w:numPr>
          <w:ilvl w:val="0"/>
          <w:numId w:val="8"/>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Empower WYEEFIMA participants with practical marketing knowledge and skills to increase revenues from cross</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border trade.</w:t>
      </w:r>
    </w:p>
    <w:p w14:paraId="7397D465" w14:textId="3B9768D1" w:rsidR="00D664B2" w:rsidRPr="00823E90" w:rsidRDefault="00E75163" w:rsidP="00D664B2">
      <w:pPr>
        <w:pStyle w:val="NormalWeb"/>
        <w:jc w:val="both"/>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SCOPE OF WORK</w:t>
      </w:r>
    </w:p>
    <w:p w14:paraId="63E1216A" w14:textId="16D92529" w:rsidR="7208200C" w:rsidRDefault="7208200C" w:rsidP="639DA789">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The </w:t>
      </w:r>
      <w:r w:rsidR="4228B843" w:rsidRPr="00823E90">
        <w:rPr>
          <w:rStyle w:val="Strong"/>
          <w:rFonts w:ascii="Whitney-Medium" w:eastAsiaTheme="majorEastAsia" w:hAnsi="Whitney-Medium"/>
          <w:b w:val="0"/>
          <w:bCs w:val="0"/>
          <w:color w:val="000000" w:themeColor="text1"/>
          <w:sz w:val="22"/>
          <w:szCs w:val="22"/>
        </w:rPr>
        <w:t>selected</w:t>
      </w:r>
      <w:r w:rsidRPr="00823E90">
        <w:rPr>
          <w:rStyle w:val="Strong"/>
          <w:rFonts w:ascii="Whitney-Medium" w:eastAsiaTheme="majorEastAsia" w:hAnsi="Whitney-Medium"/>
          <w:b w:val="0"/>
          <w:bCs w:val="0"/>
          <w:color w:val="000000" w:themeColor="text1"/>
          <w:sz w:val="22"/>
          <w:szCs w:val="22"/>
        </w:rPr>
        <w:t xml:space="preserve"> consultant</w:t>
      </w:r>
      <w:r w:rsidR="72FB0EF8" w:rsidRPr="00823E90">
        <w:rPr>
          <w:rStyle w:val="Strong"/>
          <w:rFonts w:ascii="Whitney-Medium" w:eastAsiaTheme="majorEastAsia" w:hAnsi="Whitney-Medium"/>
          <w:b w:val="0"/>
          <w:bCs w:val="0"/>
          <w:color w:val="000000" w:themeColor="text1"/>
          <w:sz w:val="22"/>
          <w:szCs w:val="22"/>
        </w:rPr>
        <w:t xml:space="preserve"> (s)</w:t>
      </w:r>
      <w:r w:rsidRPr="00823E90">
        <w:rPr>
          <w:rStyle w:val="Strong"/>
          <w:rFonts w:ascii="Whitney-Medium" w:eastAsiaTheme="majorEastAsia" w:hAnsi="Whitney-Medium"/>
          <w:b w:val="0"/>
          <w:bCs w:val="0"/>
          <w:color w:val="000000" w:themeColor="text1"/>
          <w:sz w:val="22"/>
          <w:szCs w:val="22"/>
        </w:rPr>
        <w:t xml:space="preserve"> will be required to offer BDS to</w:t>
      </w:r>
      <w:r w:rsidR="000B7E2E" w:rsidRPr="00823E90">
        <w:rPr>
          <w:rStyle w:val="Strong"/>
          <w:rFonts w:ascii="Whitney-Medium" w:eastAsiaTheme="majorEastAsia" w:hAnsi="Whitney-Medium"/>
          <w:b w:val="0"/>
          <w:bCs w:val="0"/>
          <w:color w:val="000000" w:themeColor="text1"/>
          <w:sz w:val="22"/>
          <w:szCs w:val="22"/>
        </w:rPr>
        <w:t xml:space="preserve"> </w:t>
      </w:r>
      <w:r w:rsidRPr="00CB1063">
        <w:rPr>
          <w:rStyle w:val="Strong"/>
          <w:rFonts w:ascii="Whitney-Medium" w:eastAsiaTheme="majorEastAsia" w:hAnsi="Whitney-Medium"/>
          <w:b w:val="0"/>
          <w:bCs w:val="0"/>
          <w:color w:val="000000" w:themeColor="text1"/>
          <w:sz w:val="22"/>
          <w:szCs w:val="22"/>
        </w:rPr>
        <w:t>fish business</w:t>
      </w:r>
      <w:r w:rsidR="0E3096DA" w:rsidRPr="00CB1063">
        <w:rPr>
          <w:rStyle w:val="Strong"/>
          <w:rFonts w:ascii="Whitney-Medium" w:eastAsiaTheme="majorEastAsia" w:hAnsi="Whitney-Medium"/>
          <w:b w:val="0"/>
          <w:bCs w:val="0"/>
          <w:color w:val="000000" w:themeColor="text1"/>
          <w:sz w:val="22"/>
          <w:szCs w:val="22"/>
        </w:rPr>
        <w:t xml:space="preserve"> associations</w:t>
      </w:r>
      <w:r w:rsidR="4FF044E5" w:rsidRPr="00CB1063">
        <w:rPr>
          <w:rStyle w:val="Strong"/>
          <w:rFonts w:ascii="Whitney-Medium" w:eastAsiaTheme="majorEastAsia" w:hAnsi="Whitney-Medium"/>
          <w:b w:val="0"/>
          <w:bCs w:val="0"/>
          <w:color w:val="000000" w:themeColor="text1"/>
          <w:sz w:val="22"/>
          <w:szCs w:val="22"/>
        </w:rPr>
        <w:t>/</w:t>
      </w:r>
      <w:r w:rsidR="0E3096DA" w:rsidRPr="00CB1063">
        <w:rPr>
          <w:rStyle w:val="Strong"/>
          <w:rFonts w:ascii="Whitney-Medium" w:eastAsiaTheme="majorEastAsia" w:hAnsi="Whitney-Medium"/>
          <w:b w:val="0"/>
          <w:bCs w:val="0"/>
          <w:color w:val="000000" w:themeColor="text1"/>
          <w:sz w:val="22"/>
          <w:szCs w:val="22"/>
        </w:rPr>
        <w:t xml:space="preserve"> groups, and </w:t>
      </w:r>
      <w:r w:rsidR="00E60B7C" w:rsidRPr="00CB1063">
        <w:rPr>
          <w:rStyle w:val="Strong"/>
          <w:rFonts w:ascii="Whitney-Medium" w:eastAsiaTheme="majorEastAsia" w:hAnsi="Whitney-Medium"/>
          <w:b w:val="0"/>
          <w:bCs w:val="0"/>
          <w:color w:val="000000" w:themeColor="text1"/>
          <w:sz w:val="22"/>
          <w:szCs w:val="22"/>
        </w:rPr>
        <w:t>10</w:t>
      </w:r>
      <w:r w:rsidR="002556BE" w:rsidRPr="00CB1063">
        <w:rPr>
          <w:rStyle w:val="Strong"/>
          <w:rFonts w:ascii="Whitney-Medium" w:eastAsiaTheme="majorEastAsia" w:hAnsi="Whitney-Medium"/>
          <w:b w:val="0"/>
          <w:bCs w:val="0"/>
          <w:color w:val="000000" w:themeColor="text1"/>
          <w:sz w:val="22"/>
          <w:szCs w:val="22"/>
        </w:rPr>
        <w:t xml:space="preserve"> </w:t>
      </w:r>
      <w:r w:rsidR="0E3096DA" w:rsidRPr="00CB1063">
        <w:rPr>
          <w:rStyle w:val="Strong"/>
          <w:rFonts w:ascii="Whitney-Medium" w:eastAsiaTheme="majorEastAsia" w:hAnsi="Whitney-Medium"/>
          <w:b w:val="0"/>
          <w:bCs w:val="0"/>
          <w:color w:val="000000" w:themeColor="text1"/>
          <w:sz w:val="22"/>
          <w:szCs w:val="22"/>
        </w:rPr>
        <w:t>MSMEs located in the following WYEEFIMA areas:</w:t>
      </w:r>
      <w:r w:rsidR="0C677BCF" w:rsidRPr="00823E90">
        <w:rPr>
          <w:rStyle w:val="Strong"/>
          <w:rFonts w:ascii="Whitney-Medium" w:eastAsiaTheme="majorEastAsia" w:hAnsi="Whitney-Medium"/>
          <w:b w:val="0"/>
          <w:bCs w:val="0"/>
          <w:color w:val="000000" w:themeColor="text1"/>
          <w:sz w:val="22"/>
          <w:szCs w:val="22"/>
        </w:rPr>
        <w:t xml:space="preserve"> </w:t>
      </w:r>
    </w:p>
    <w:p w14:paraId="58AA2A39" w14:textId="6FD4A209" w:rsidR="004F4B92" w:rsidRPr="004F4B92" w:rsidRDefault="004F4B92" w:rsidP="004F4B92">
      <w:pPr>
        <w:pStyle w:val="NormalWeb"/>
        <w:spacing w:after="0"/>
        <w:jc w:val="both"/>
        <w:rPr>
          <w:rStyle w:val="Strong"/>
          <w:rFonts w:ascii="Whitney-Medium" w:eastAsiaTheme="majorEastAsia" w:hAnsi="Whitney-Medium"/>
          <w:b w:val="0"/>
          <w:bCs w:val="0"/>
          <w:color w:val="000000" w:themeColor="text1"/>
          <w:sz w:val="22"/>
          <w:szCs w:val="22"/>
        </w:rPr>
      </w:pPr>
      <w:r w:rsidRPr="004F4B92">
        <w:rPr>
          <w:rStyle w:val="Strong"/>
          <w:rFonts w:ascii="Whitney-Medium" w:eastAsiaTheme="majorEastAsia" w:hAnsi="Whitney-Medium"/>
          <w:color w:val="000000" w:themeColor="text1"/>
          <w:sz w:val="22"/>
          <w:szCs w:val="22"/>
        </w:rPr>
        <w:t>South-Western Region:</w:t>
      </w:r>
      <w:r>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Kasese District (Mpondwe-Lhubiriha T/C, Lake Katwe Sub-County – Hamukungu, Kasenyi &amp; Katwe Landing Sites, Katwe-Kabatoro and surrounding areas) &amp; Kyotera District (Kasensero, Kyebe, Nangooma Sub-Counties).</w:t>
      </w:r>
    </w:p>
    <w:p w14:paraId="33873898" w14:textId="35161D5D" w:rsidR="004F4B92" w:rsidRPr="004F4B92" w:rsidRDefault="004F4B92" w:rsidP="004F4B92">
      <w:pPr>
        <w:pStyle w:val="NormalWeb"/>
        <w:spacing w:after="0"/>
        <w:jc w:val="both"/>
        <w:rPr>
          <w:rStyle w:val="Strong"/>
          <w:rFonts w:ascii="Whitney-Medium" w:eastAsiaTheme="majorEastAsia" w:hAnsi="Whitney-Medium"/>
          <w:b w:val="0"/>
          <w:bCs w:val="0"/>
          <w:color w:val="000000" w:themeColor="text1"/>
          <w:sz w:val="22"/>
          <w:szCs w:val="22"/>
        </w:rPr>
      </w:pPr>
      <w:r w:rsidRPr="004F4B92">
        <w:rPr>
          <w:rStyle w:val="Strong"/>
          <w:rFonts w:ascii="Whitney-Medium" w:eastAsiaTheme="majorEastAsia" w:hAnsi="Whitney-Medium"/>
          <w:color w:val="000000" w:themeColor="text1"/>
          <w:sz w:val="22"/>
          <w:szCs w:val="22"/>
        </w:rPr>
        <w:t>West Nile Region:</w:t>
      </w:r>
      <w:r>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Buliisa District (Butiaba and surrounding areas) &amp; Pakwach District (Panyimur, Dei, Panyango and surrounding areas).</w:t>
      </w:r>
    </w:p>
    <w:p w14:paraId="4ED48F60" w14:textId="123F3884" w:rsidR="004F4B92" w:rsidRPr="004F4B92" w:rsidRDefault="004F4B92" w:rsidP="004F4B92">
      <w:pPr>
        <w:pStyle w:val="NormalWeb"/>
        <w:spacing w:after="0"/>
        <w:jc w:val="both"/>
        <w:rPr>
          <w:rStyle w:val="Strong"/>
          <w:rFonts w:ascii="Whitney-Medium" w:eastAsiaTheme="majorEastAsia" w:hAnsi="Whitney-Medium"/>
          <w:b w:val="0"/>
          <w:bCs w:val="0"/>
          <w:color w:val="000000" w:themeColor="text1"/>
          <w:sz w:val="22"/>
          <w:szCs w:val="22"/>
        </w:rPr>
      </w:pPr>
      <w:r w:rsidRPr="004F4B92">
        <w:rPr>
          <w:rStyle w:val="Strong"/>
          <w:rFonts w:ascii="Whitney-Medium" w:eastAsiaTheme="majorEastAsia" w:hAnsi="Whitney-Medium"/>
          <w:color w:val="000000" w:themeColor="text1"/>
          <w:sz w:val="22"/>
          <w:szCs w:val="22"/>
        </w:rPr>
        <w:t>Eastern Region:</w:t>
      </w:r>
      <w:r>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Buikwe District (Kiyindi, Tongolo–Nyenga, Ssenyi), Busia District (Busia Town Council, Busia Fish Market, Mananji landing sites), Jinja District (Gomba &amp; Masese Landing Sites), and Namayingo District (Namayingo T/C, Bukana, Lugala, Sigulu, Dolwe and cross-border landing sites).</w:t>
      </w:r>
    </w:p>
    <w:p w14:paraId="1043CDBB" w14:textId="118E4478" w:rsidR="004F4B92" w:rsidRDefault="004F4B92" w:rsidP="004F4B92">
      <w:pPr>
        <w:pStyle w:val="NormalWeb"/>
        <w:spacing w:after="0"/>
        <w:jc w:val="both"/>
        <w:rPr>
          <w:rStyle w:val="Strong"/>
          <w:rFonts w:ascii="Whitney-Medium" w:eastAsiaTheme="majorEastAsia" w:hAnsi="Whitney-Medium"/>
          <w:b w:val="0"/>
          <w:bCs w:val="0"/>
          <w:color w:val="000000" w:themeColor="text1"/>
          <w:sz w:val="22"/>
          <w:szCs w:val="22"/>
        </w:rPr>
      </w:pPr>
      <w:r w:rsidRPr="004F4B92">
        <w:rPr>
          <w:rStyle w:val="Strong"/>
          <w:rFonts w:ascii="Whitney-Medium" w:eastAsiaTheme="majorEastAsia" w:hAnsi="Whitney-Medium"/>
          <w:color w:val="000000" w:themeColor="text1"/>
          <w:sz w:val="22"/>
          <w:szCs w:val="22"/>
        </w:rPr>
        <w:t>Northern Region:</w:t>
      </w:r>
      <w:r>
        <w:rPr>
          <w:rStyle w:val="Strong"/>
          <w:rFonts w:ascii="Whitney-Medium" w:eastAsiaTheme="majorEastAsia" w:hAnsi="Whitney-Medium"/>
          <w:b w:val="0"/>
          <w:bCs w:val="0"/>
          <w:color w:val="000000" w:themeColor="text1"/>
          <w:sz w:val="22"/>
          <w:szCs w:val="22"/>
        </w:rPr>
        <w:t xml:space="preserve"> </w:t>
      </w:r>
      <w:r w:rsidRPr="004F4B92">
        <w:rPr>
          <w:rStyle w:val="Strong"/>
          <w:rFonts w:ascii="Whitney-Medium" w:eastAsiaTheme="majorEastAsia" w:hAnsi="Whitney-Medium"/>
          <w:b w:val="0"/>
          <w:bCs w:val="0"/>
          <w:color w:val="000000" w:themeColor="text1"/>
          <w:sz w:val="22"/>
          <w:szCs w:val="22"/>
        </w:rPr>
        <w:t>Amuru District (Pabbo T/C, Atika Sub-County; Amuru and Lakang Sub-Counties and surrounding areas).</w:t>
      </w:r>
    </w:p>
    <w:p w14:paraId="337797F2" w14:textId="4E5A2EC2" w:rsidR="3713F07C" w:rsidRPr="00823E90" w:rsidRDefault="4F306DA7" w:rsidP="73DB4BEE">
      <w:pPr>
        <w:pStyle w:val="NormalWeb"/>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While working with WYEEFIMA supported participants, the</w:t>
      </w:r>
      <w:r w:rsidR="4904816E" w:rsidRPr="00823E90">
        <w:rPr>
          <w:rStyle w:val="Strong"/>
          <w:rFonts w:ascii="Whitney-Medium" w:eastAsiaTheme="majorEastAsia" w:hAnsi="Whitney-Medium"/>
          <w:b w:val="0"/>
          <w:bCs w:val="0"/>
          <w:color w:val="000000" w:themeColor="text1"/>
          <w:sz w:val="22"/>
          <w:szCs w:val="22"/>
        </w:rPr>
        <w:t xml:space="preserve"> consultant shall</w:t>
      </w:r>
      <w:r w:rsidR="5FFCABFB" w:rsidRPr="00823E90">
        <w:rPr>
          <w:rStyle w:val="Strong"/>
          <w:rFonts w:ascii="Whitney-Medium" w:eastAsiaTheme="majorEastAsia" w:hAnsi="Whitney-Medium"/>
          <w:b w:val="0"/>
          <w:bCs w:val="0"/>
          <w:color w:val="000000" w:themeColor="text1"/>
          <w:sz w:val="22"/>
          <w:szCs w:val="22"/>
        </w:rPr>
        <w:t xml:space="preserve">: </w:t>
      </w:r>
    </w:p>
    <w:p w14:paraId="7911CB52" w14:textId="7F1AF5C4" w:rsidR="3713F07C" w:rsidRPr="00823E90" w:rsidRDefault="5FFCABFB" w:rsidP="73DB4BEE">
      <w:pPr>
        <w:pStyle w:val="NormalWeb"/>
        <w:numPr>
          <w:ilvl w:val="0"/>
          <w:numId w:val="3"/>
        </w:numPr>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rPr>
        <w:t>S</w:t>
      </w:r>
      <w:r w:rsidR="4904816E" w:rsidRPr="00823E90">
        <w:rPr>
          <w:rStyle w:val="Strong"/>
          <w:rFonts w:ascii="Whitney-Medium" w:eastAsiaTheme="majorEastAsia" w:hAnsi="Whitney-Medium"/>
          <w:color w:val="000000" w:themeColor="text1"/>
          <w:sz w:val="22"/>
          <w:szCs w:val="22"/>
        </w:rPr>
        <w:t>upport the development and strengthening of fish</w:t>
      </w:r>
      <w:r w:rsidR="4904816E" w:rsidRPr="00823E90">
        <w:rPr>
          <w:rFonts w:ascii="Whitney-Medium" w:hAnsi="Whitney-Medium"/>
          <w:sz w:val="22"/>
          <w:szCs w:val="22"/>
        </w:rPr>
        <w:noBreakHyphen/>
      </w:r>
      <w:r w:rsidR="4904816E" w:rsidRPr="00823E90">
        <w:rPr>
          <w:rStyle w:val="Strong"/>
          <w:rFonts w:ascii="Whitney-Medium" w:eastAsiaTheme="majorEastAsia" w:hAnsi="Whitney-Medium"/>
          <w:color w:val="000000" w:themeColor="text1"/>
          <w:sz w:val="22"/>
          <w:szCs w:val="22"/>
        </w:rPr>
        <w:t>related institutions</w:t>
      </w:r>
      <w:r w:rsidR="4904816E" w:rsidRPr="00823E90">
        <w:rPr>
          <w:rStyle w:val="Strong"/>
          <w:rFonts w:ascii="Whitney-Medium" w:eastAsiaTheme="majorEastAsia" w:hAnsi="Whitney-Medium"/>
          <w:b w:val="0"/>
          <w:bCs w:val="0"/>
          <w:color w:val="000000" w:themeColor="text1"/>
          <w:sz w:val="22"/>
          <w:szCs w:val="22"/>
        </w:rPr>
        <w:t>, including associations, cooperatives, and business groups. This will involve:</w:t>
      </w:r>
    </w:p>
    <w:p w14:paraId="5F8B1903" w14:textId="3DFA42C0" w:rsidR="3713F07C" w:rsidRPr="00823E90" w:rsidRDefault="4904816E" w:rsidP="73DB4BEE">
      <w:pPr>
        <w:pStyle w:val="NormalWeb"/>
        <w:numPr>
          <w:ilvl w:val="0"/>
          <w:numId w:val="6"/>
        </w:numPr>
        <w:spacing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Build leadership and governance capacities, including roles, decision</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making processes, accountability, and compliance.</w:t>
      </w:r>
    </w:p>
    <w:p w14:paraId="22433986" w14:textId="05CA92EB" w:rsidR="3713F07C" w:rsidRPr="00823E90" w:rsidRDefault="4904816E" w:rsidP="73DB4BEE">
      <w:pPr>
        <w:pStyle w:val="NormalWeb"/>
        <w:numPr>
          <w:ilvl w:val="0"/>
          <w:numId w:val="6"/>
        </w:numPr>
        <w:spacing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Strengthen</w:t>
      </w:r>
      <w:r w:rsidR="1770F315" w:rsidRPr="00823E90">
        <w:rPr>
          <w:rStyle w:val="Strong"/>
          <w:rFonts w:ascii="Whitney-Medium" w:eastAsiaTheme="majorEastAsia" w:hAnsi="Whitney-Medium"/>
          <w:b w:val="0"/>
          <w:bCs w:val="0"/>
          <w:color w:val="000000" w:themeColor="text1"/>
          <w:sz w:val="22"/>
          <w:szCs w:val="22"/>
        </w:rPr>
        <w:t xml:space="preserve"> organizational</w:t>
      </w:r>
      <w:r w:rsidRPr="00823E90">
        <w:rPr>
          <w:rStyle w:val="Strong"/>
          <w:rFonts w:ascii="Whitney-Medium" w:eastAsiaTheme="majorEastAsia" w:hAnsi="Whitney-Medium"/>
          <w:b w:val="0"/>
          <w:bCs w:val="0"/>
          <w:color w:val="000000" w:themeColor="text1"/>
          <w:sz w:val="22"/>
          <w:szCs w:val="22"/>
        </w:rPr>
        <w:t xml:space="preserve"> internal systems for conflict management, communication, and stakeholder engagement.</w:t>
      </w:r>
    </w:p>
    <w:p w14:paraId="46BCF617" w14:textId="65DAB0A9" w:rsidR="3713F07C" w:rsidRPr="00823E90" w:rsidRDefault="4904816E" w:rsidP="73DB4BEE">
      <w:pPr>
        <w:pStyle w:val="NormalWeb"/>
        <w:numPr>
          <w:ilvl w:val="0"/>
          <w:numId w:val="6"/>
        </w:numPr>
        <w:spacing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Facilitat</w:t>
      </w:r>
      <w:r w:rsidR="7E4C1D08" w:rsidRPr="00823E90">
        <w:rPr>
          <w:rStyle w:val="Strong"/>
          <w:rFonts w:ascii="Whitney-Medium" w:eastAsiaTheme="majorEastAsia" w:hAnsi="Whitney-Medium"/>
          <w:b w:val="0"/>
          <w:bCs w:val="0"/>
          <w:color w:val="000000" w:themeColor="text1"/>
          <w:sz w:val="22"/>
          <w:szCs w:val="22"/>
        </w:rPr>
        <w:t>e</w:t>
      </w:r>
      <w:r w:rsidRPr="00823E90">
        <w:rPr>
          <w:rStyle w:val="Strong"/>
          <w:rFonts w:ascii="Whitney-Medium" w:eastAsiaTheme="majorEastAsia" w:hAnsi="Whitney-Medium"/>
          <w:b w:val="0"/>
          <w:bCs w:val="0"/>
          <w:color w:val="000000" w:themeColor="text1"/>
          <w:sz w:val="22"/>
          <w:szCs w:val="22"/>
        </w:rPr>
        <w:t xml:space="preserve"> mindset change towards entrepreneurship, professionalism, transparency, and collective action.</w:t>
      </w:r>
    </w:p>
    <w:p w14:paraId="20AD2011" w14:textId="5D5513C3" w:rsidR="3713F07C" w:rsidRPr="00823E90" w:rsidRDefault="4904816E" w:rsidP="1E735C7B">
      <w:pPr>
        <w:pStyle w:val="NormalWeb"/>
        <w:numPr>
          <w:ilvl w:val="0"/>
          <w:numId w:val="6"/>
        </w:numPr>
        <w:spacing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 xml:space="preserve">Support </w:t>
      </w:r>
      <w:r w:rsidRPr="00823E90">
        <w:rPr>
          <w:rStyle w:val="Strong"/>
          <w:rFonts w:ascii="Whitney-Medium" w:eastAsiaTheme="majorEastAsia" w:hAnsi="Whitney-Medium"/>
          <w:color w:val="000000" w:themeColor="text1"/>
          <w:sz w:val="22"/>
          <w:szCs w:val="22"/>
        </w:rPr>
        <w:t>institutional formalization</w:t>
      </w:r>
      <w:r w:rsidR="0CA959F8" w:rsidRPr="00823E90">
        <w:rPr>
          <w:rStyle w:val="Strong"/>
          <w:rFonts w:ascii="Whitney-Medium" w:eastAsiaTheme="majorEastAsia" w:hAnsi="Whitney-Medium"/>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registration, development of constitutions/by</w:t>
      </w:r>
      <w:r w:rsidR="42B1902F" w:rsidRPr="00823E90">
        <w:rPr>
          <w:rStyle w:val="Strong"/>
          <w:rFonts w:ascii="Whitney-Medium" w:eastAsiaTheme="majorEastAsia" w:hAnsi="Whitney-Medium"/>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laws</w:t>
      </w:r>
      <w:r w:rsidR="582CF4FF" w:rsidRPr="00823E90">
        <w:rPr>
          <w:rStyle w:val="Strong"/>
          <w:rFonts w:ascii="Whitney-Medium" w:eastAsiaTheme="majorEastAsia" w:hAnsi="Whitney-Medium"/>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w:t>
      </w:r>
      <w:r w:rsidR="316D6713" w:rsidRPr="00823E90">
        <w:rPr>
          <w:rStyle w:val="Strong"/>
          <w:rFonts w:ascii="Whitney-Medium" w:eastAsiaTheme="majorEastAsia" w:hAnsi="Whitney-Medium"/>
          <w:b w:val="0"/>
          <w:bCs w:val="0"/>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and compliance with relevant legal and regulatory frameworks.</w:t>
      </w:r>
    </w:p>
    <w:p w14:paraId="768FCE6A" w14:textId="0C18BDAB" w:rsidR="4904816E" w:rsidRPr="00823E90" w:rsidRDefault="4904816E" w:rsidP="0EBEBE2F">
      <w:pPr>
        <w:pStyle w:val="NormalWeb"/>
        <w:numPr>
          <w:ilvl w:val="0"/>
          <w:numId w:val="6"/>
        </w:numPr>
        <w:spacing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Deliver targeted training and mentorship to institutional leaders and members to ensure </w:t>
      </w:r>
      <w:r w:rsidRPr="00823E90">
        <w:rPr>
          <w:rStyle w:val="Strong"/>
          <w:rFonts w:ascii="Whitney-Medium" w:eastAsiaTheme="majorEastAsia" w:hAnsi="Whitney-Medium"/>
          <w:color w:val="000000" w:themeColor="text1"/>
          <w:sz w:val="22"/>
          <w:szCs w:val="22"/>
        </w:rPr>
        <w:t>sustainability</w:t>
      </w:r>
      <w:r w:rsidRPr="00823E90">
        <w:rPr>
          <w:rStyle w:val="Strong"/>
          <w:rFonts w:ascii="Whitney-Medium" w:eastAsiaTheme="majorEastAsia" w:hAnsi="Whitney-Medium"/>
          <w:b w:val="0"/>
          <w:bCs w:val="0"/>
          <w:color w:val="000000" w:themeColor="text1"/>
          <w:sz w:val="22"/>
          <w:szCs w:val="22"/>
        </w:rPr>
        <w:t xml:space="preserve"> and effective service delivery.</w:t>
      </w:r>
    </w:p>
    <w:p w14:paraId="381DA2F5" w14:textId="1248EE01" w:rsidR="3713F07C" w:rsidRPr="00823E90" w:rsidRDefault="1A9020DD" w:rsidP="0EBEBE2F">
      <w:pPr>
        <w:pStyle w:val="NormalWeb"/>
        <w:numPr>
          <w:ilvl w:val="0"/>
          <w:numId w:val="3"/>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color w:val="000000" w:themeColor="text1"/>
          <w:sz w:val="22"/>
          <w:szCs w:val="22"/>
        </w:rPr>
        <w:t>E</w:t>
      </w:r>
      <w:r w:rsidR="2C2DFD19" w:rsidRPr="00823E90">
        <w:rPr>
          <w:rStyle w:val="Strong"/>
          <w:rFonts w:ascii="Whitney-Medium" w:eastAsiaTheme="majorEastAsia" w:hAnsi="Whitney-Medium"/>
          <w:color w:val="000000" w:themeColor="text1"/>
          <w:sz w:val="22"/>
          <w:szCs w:val="22"/>
        </w:rPr>
        <w:t>nhance financial inclusion and access to appropriate financial products</w:t>
      </w:r>
      <w:r w:rsidR="2C2DFD19" w:rsidRPr="00823E90">
        <w:rPr>
          <w:rStyle w:val="Strong"/>
          <w:rFonts w:ascii="Whitney-Medium" w:eastAsiaTheme="majorEastAsia" w:hAnsi="Whitney-Medium"/>
          <w:b w:val="0"/>
          <w:bCs w:val="0"/>
          <w:color w:val="000000" w:themeColor="text1"/>
          <w:sz w:val="22"/>
          <w:szCs w:val="22"/>
        </w:rPr>
        <w:t xml:space="preserve"> by improving their financial readiness and bankability. Key activities shall include:</w:t>
      </w:r>
    </w:p>
    <w:p w14:paraId="2C80B849" w14:textId="0CFE679A" w:rsidR="3713F07C" w:rsidRPr="00823E90" w:rsidRDefault="2C2DFD19" w:rsidP="73DB4BEE">
      <w:pPr>
        <w:pStyle w:val="NormalWeb"/>
        <w:numPr>
          <w:ilvl w:val="0"/>
          <w:numId w:val="4"/>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Offer training in business management, business planning, costing,</w:t>
      </w:r>
      <w:r w:rsidR="00CC2B75">
        <w:rPr>
          <w:rStyle w:val="Strong"/>
          <w:rFonts w:ascii="Whitney-Medium" w:eastAsiaTheme="majorEastAsia" w:hAnsi="Whitney-Medium"/>
          <w:b w:val="0"/>
          <w:bCs w:val="0"/>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record</w:t>
      </w:r>
      <w:r w:rsidR="3713F07C"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keeping, and basic tax compliance.</w:t>
      </w:r>
    </w:p>
    <w:p w14:paraId="3AA2E22B" w14:textId="0694E660" w:rsidR="3713F07C" w:rsidRPr="00823E90" w:rsidRDefault="2C2DFD19" w:rsidP="73DB4BEE">
      <w:pPr>
        <w:pStyle w:val="NormalWeb"/>
        <w:numPr>
          <w:ilvl w:val="0"/>
          <w:numId w:val="4"/>
        </w:numPr>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Strengthen financial literacy</w:t>
      </w:r>
      <w:r w:rsidR="65DED09C" w:rsidRPr="00823E90">
        <w:rPr>
          <w:rStyle w:val="Strong"/>
          <w:rFonts w:ascii="Whitney-Medium" w:eastAsiaTheme="majorEastAsia" w:hAnsi="Whitney-Medium"/>
          <w:b w:val="0"/>
          <w:bCs w:val="0"/>
          <w:color w:val="000000" w:themeColor="text1"/>
          <w:sz w:val="22"/>
          <w:szCs w:val="22"/>
        </w:rPr>
        <w:t xml:space="preserve"> (</w:t>
      </w:r>
      <w:r w:rsidRPr="00823E90">
        <w:rPr>
          <w:rStyle w:val="Strong"/>
          <w:rFonts w:ascii="Whitney-Medium" w:eastAsiaTheme="majorEastAsia" w:hAnsi="Whitney-Medium"/>
          <w:b w:val="0"/>
          <w:bCs w:val="0"/>
          <w:color w:val="000000" w:themeColor="text1"/>
          <w:sz w:val="22"/>
          <w:szCs w:val="22"/>
        </w:rPr>
        <w:t>cash flow management, savings, credit management, and risk awareness</w:t>
      </w:r>
      <w:r w:rsidR="4700553B" w:rsidRPr="00823E90">
        <w:rPr>
          <w:rStyle w:val="Strong"/>
          <w:rFonts w:ascii="Whitney-Medium" w:eastAsiaTheme="majorEastAsia" w:hAnsi="Whitney-Medium"/>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w:t>
      </w:r>
    </w:p>
    <w:p w14:paraId="62A61BAB" w14:textId="368688A3" w:rsidR="3713F07C" w:rsidRPr="00823E90" w:rsidRDefault="3A5496E5" w:rsidP="73DB4BEE">
      <w:pPr>
        <w:pStyle w:val="NormalWeb"/>
        <w:numPr>
          <w:ilvl w:val="0"/>
          <w:numId w:val="4"/>
        </w:numPr>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b w:val="0"/>
          <w:bCs w:val="0"/>
          <w:color w:val="000000" w:themeColor="text1"/>
          <w:sz w:val="22"/>
          <w:szCs w:val="22"/>
        </w:rPr>
        <w:t xml:space="preserve">Train </w:t>
      </w:r>
      <w:r w:rsidR="4C8E961B" w:rsidRPr="00823E90">
        <w:rPr>
          <w:rStyle w:val="Strong"/>
          <w:rFonts w:ascii="Whitney-Medium" w:eastAsiaTheme="majorEastAsia" w:hAnsi="Whitney-Medium"/>
          <w:b w:val="0"/>
          <w:bCs w:val="0"/>
          <w:color w:val="000000" w:themeColor="text1"/>
          <w:sz w:val="22"/>
          <w:szCs w:val="22"/>
        </w:rPr>
        <w:t xml:space="preserve">participants in </w:t>
      </w:r>
      <w:r w:rsidR="2C2DFD19" w:rsidRPr="00823E90">
        <w:rPr>
          <w:rStyle w:val="Strong"/>
          <w:rFonts w:ascii="Whitney-Medium" w:eastAsiaTheme="majorEastAsia" w:hAnsi="Whitney-Medium"/>
          <w:color w:val="000000" w:themeColor="text1"/>
          <w:sz w:val="22"/>
          <w:szCs w:val="22"/>
        </w:rPr>
        <w:t>business formalization</w:t>
      </w:r>
      <w:r w:rsidR="2C2DFD19" w:rsidRPr="00823E90">
        <w:rPr>
          <w:rStyle w:val="Strong"/>
          <w:rFonts w:ascii="Whitney-Medium" w:eastAsiaTheme="majorEastAsia" w:hAnsi="Whitney-Medium"/>
          <w:b w:val="0"/>
          <w:bCs w:val="0"/>
          <w:color w:val="000000" w:themeColor="text1"/>
          <w:sz w:val="22"/>
          <w:szCs w:val="22"/>
        </w:rPr>
        <w:t xml:space="preserve"> to improve credibility and compliance with financial institutions’ requirements.</w:t>
      </w:r>
    </w:p>
    <w:p w14:paraId="59126C20" w14:textId="0FCB2BB6" w:rsidR="3713F07C" w:rsidRPr="00823E90" w:rsidRDefault="3713F07C" w:rsidP="73DB4BEE">
      <w:pPr>
        <w:pStyle w:val="NormalWeb"/>
        <w:spacing w:before="0" w:beforeAutospacing="0" w:after="0" w:afterAutospacing="0"/>
        <w:jc w:val="both"/>
        <w:rPr>
          <w:rStyle w:val="Strong"/>
          <w:rFonts w:ascii="Whitney-Medium" w:eastAsiaTheme="majorEastAsia" w:hAnsi="Whitney-Medium"/>
          <w:b w:val="0"/>
          <w:bCs w:val="0"/>
          <w:color w:val="000000" w:themeColor="text1"/>
          <w:sz w:val="22"/>
          <w:szCs w:val="22"/>
        </w:rPr>
      </w:pPr>
    </w:p>
    <w:p w14:paraId="73A15E35" w14:textId="34703D0E" w:rsidR="3713F07C" w:rsidRPr="00823E90" w:rsidRDefault="59E3C371" w:rsidP="73DB4BEE">
      <w:pPr>
        <w:pStyle w:val="NormalWeb"/>
        <w:numPr>
          <w:ilvl w:val="0"/>
          <w:numId w:val="3"/>
        </w:numPr>
        <w:spacing w:before="0" w:beforeAutospacing="0" w:after="0" w:afterAutospacing="0"/>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rPr>
        <w:lastRenderedPageBreak/>
        <w:t>E</w:t>
      </w:r>
      <w:r w:rsidR="183AB6FD" w:rsidRPr="00823E90">
        <w:rPr>
          <w:rStyle w:val="Strong"/>
          <w:rFonts w:ascii="Whitney-Medium" w:eastAsiaTheme="majorEastAsia" w:hAnsi="Whitney-Medium"/>
          <w:color w:val="000000" w:themeColor="text1"/>
          <w:sz w:val="22"/>
          <w:szCs w:val="22"/>
        </w:rPr>
        <w:t>mpower participants with practical, market</w:t>
      </w:r>
      <w:r w:rsidR="183AB6FD" w:rsidRPr="00823E90">
        <w:rPr>
          <w:rFonts w:ascii="Whitney-Medium" w:hAnsi="Whitney-Medium"/>
          <w:sz w:val="22"/>
          <w:szCs w:val="22"/>
        </w:rPr>
        <w:noBreakHyphen/>
      </w:r>
      <w:r w:rsidR="183AB6FD" w:rsidRPr="00823E90">
        <w:rPr>
          <w:rStyle w:val="Strong"/>
          <w:rFonts w:ascii="Whitney-Medium" w:eastAsiaTheme="majorEastAsia" w:hAnsi="Whitney-Medium"/>
          <w:color w:val="000000" w:themeColor="text1"/>
          <w:sz w:val="22"/>
          <w:szCs w:val="22"/>
        </w:rPr>
        <w:t xml:space="preserve">oriented knowledge and skills </w:t>
      </w:r>
      <w:r w:rsidR="183AB6FD" w:rsidRPr="00823E90">
        <w:rPr>
          <w:rStyle w:val="Strong"/>
          <w:rFonts w:ascii="Whitney-Medium" w:eastAsiaTheme="majorEastAsia" w:hAnsi="Whitney-Medium"/>
          <w:b w:val="0"/>
          <w:bCs w:val="0"/>
          <w:color w:val="000000" w:themeColor="text1"/>
          <w:sz w:val="22"/>
          <w:szCs w:val="22"/>
        </w:rPr>
        <w:t>to improve competitiveness and access to local, national, and regional markets</w:t>
      </w:r>
      <w:r w:rsidR="7F25C8D9" w:rsidRPr="00823E90">
        <w:rPr>
          <w:rStyle w:val="Strong"/>
          <w:rFonts w:ascii="Whitney-Medium" w:eastAsiaTheme="majorEastAsia" w:hAnsi="Whitney-Medium"/>
          <w:b w:val="0"/>
          <w:bCs w:val="0"/>
          <w:color w:val="000000" w:themeColor="text1"/>
          <w:sz w:val="22"/>
          <w:szCs w:val="22"/>
        </w:rPr>
        <w:t xml:space="preserve"> in the fish value chain.</w:t>
      </w:r>
      <w:r w:rsidR="58C1B1D1" w:rsidRPr="00823E90">
        <w:rPr>
          <w:rStyle w:val="Strong"/>
          <w:rFonts w:ascii="Whitney-Medium" w:eastAsiaTheme="majorEastAsia" w:hAnsi="Whitney-Medium"/>
          <w:b w:val="0"/>
          <w:bCs w:val="0"/>
          <w:color w:val="000000" w:themeColor="text1"/>
          <w:sz w:val="22"/>
          <w:szCs w:val="22"/>
        </w:rPr>
        <w:t xml:space="preserve"> </w:t>
      </w:r>
      <w:r w:rsidR="183AB6FD" w:rsidRPr="00823E90">
        <w:rPr>
          <w:rStyle w:val="Strong"/>
          <w:rFonts w:ascii="Whitney-Medium" w:eastAsiaTheme="majorEastAsia" w:hAnsi="Whitney-Medium"/>
          <w:b w:val="0"/>
          <w:bCs w:val="0"/>
          <w:color w:val="000000" w:themeColor="text1"/>
          <w:sz w:val="22"/>
          <w:szCs w:val="22"/>
        </w:rPr>
        <w:t>This will include:</w:t>
      </w:r>
    </w:p>
    <w:p w14:paraId="2348B7D8" w14:textId="2289AE9D" w:rsidR="7204F826" w:rsidRPr="00823E90" w:rsidRDefault="7204F826" w:rsidP="73DB4BEE">
      <w:pPr>
        <w:pStyle w:val="NormalWeb"/>
        <w:numPr>
          <w:ilvl w:val="0"/>
          <w:numId w:val="5"/>
        </w:numPr>
        <w:spacing w:before="24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Support participants to develop, improve, and apply product branding and packaging that align with identified market requirements, quality standards, and buyer specifications.</w:t>
      </w:r>
    </w:p>
    <w:p w14:paraId="66380612" w14:textId="4C2FB7E8" w:rsidR="3713F07C" w:rsidRPr="00823E90" w:rsidRDefault="4CB783EA" w:rsidP="73DB4BEE">
      <w:pPr>
        <w:pStyle w:val="NormalWeb"/>
        <w:numPr>
          <w:ilvl w:val="0"/>
          <w:numId w:val="5"/>
        </w:numPr>
        <w:spacing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Deliver training and advisory support on fish marketing, market intelligence, market entry &amp; expansion, and compliance with market requirements (standards, certification, regulations, and taxation).</w:t>
      </w:r>
    </w:p>
    <w:p w14:paraId="74335FF8" w14:textId="26A9FD72" w:rsidR="73DB4BEE" w:rsidRPr="004F4B92" w:rsidRDefault="183AB6FD" w:rsidP="73DB4BEE">
      <w:pPr>
        <w:pStyle w:val="NormalWeb"/>
        <w:numPr>
          <w:ilvl w:val="0"/>
          <w:numId w:val="5"/>
        </w:numPr>
        <w:spacing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Support participants to develop practical marketing plans</w:t>
      </w:r>
      <w:r w:rsidR="794C8C48" w:rsidRPr="00823E90">
        <w:rPr>
          <w:rStyle w:val="Strong"/>
          <w:rFonts w:ascii="Whitney-Medium" w:eastAsiaTheme="majorEastAsia" w:hAnsi="Whitney-Medium"/>
          <w:b w:val="0"/>
          <w:bCs w:val="0"/>
          <w:color w:val="000000" w:themeColor="text1"/>
          <w:sz w:val="22"/>
          <w:szCs w:val="22"/>
        </w:rPr>
        <w:t xml:space="preserve"> and market intelligence</w:t>
      </w:r>
      <w:r w:rsidRPr="00823E90">
        <w:rPr>
          <w:rStyle w:val="Strong"/>
          <w:rFonts w:ascii="Whitney-Medium" w:eastAsiaTheme="majorEastAsia" w:hAnsi="Whitney-Medium"/>
          <w:b w:val="0"/>
          <w:bCs w:val="0"/>
          <w:color w:val="000000" w:themeColor="text1"/>
          <w:sz w:val="22"/>
          <w:szCs w:val="22"/>
        </w:rPr>
        <w:t xml:space="preserve"> tailored to their products and target markets.</w:t>
      </w:r>
    </w:p>
    <w:p w14:paraId="6AF19357" w14:textId="62E045EF" w:rsidR="00446033" w:rsidRPr="00823E90" w:rsidRDefault="00446033" w:rsidP="00446033">
      <w:pPr>
        <w:pStyle w:val="NormalWeb"/>
        <w:jc w:val="both"/>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DELIVERABLES</w:t>
      </w:r>
    </w:p>
    <w:p w14:paraId="6D7AFA70" w14:textId="241B0796" w:rsidR="5FBFB872" w:rsidRPr="00823E90" w:rsidRDefault="5FBFB872"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Submit an approved inception</w:t>
      </w:r>
      <w:r w:rsidR="70126926" w:rsidRPr="00823E90">
        <w:rPr>
          <w:rStyle w:val="Strong"/>
          <w:rFonts w:ascii="Whitney-Medium" w:eastAsiaTheme="majorEastAsia" w:hAnsi="Whitney-Medium"/>
          <w:b w:val="0"/>
          <w:bCs w:val="0"/>
          <w:color w:val="000000" w:themeColor="text1"/>
          <w:sz w:val="22"/>
          <w:szCs w:val="22"/>
        </w:rPr>
        <w:t xml:space="preserve"> </w:t>
      </w:r>
      <w:r w:rsidR="007D12B3" w:rsidRPr="00823E90">
        <w:rPr>
          <w:rStyle w:val="Strong"/>
          <w:rFonts w:ascii="Whitney-Medium" w:eastAsiaTheme="majorEastAsia" w:hAnsi="Whitney-Medium"/>
          <w:b w:val="0"/>
          <w:bCs w:val="0"/>
          <w:color w:val="000000" w:themeColor="text1"/>
          <w:sz w:val="22"/>
          <w:szCs w:val="22"/>
        </w:rPr>
        <w:t>r</w:t>
      </w:r>
      <w:r w:rsidR="00453621" w:rsidRPr="00823E90">
        <w:rPr>
          <w:rStyle w:val="Strong"/>
          <w:rFonts w:ascii="Whitney-Medium" w:eastAsiaTheme="majorEastAsia" w:hAnsi="Whitney-Medium"/>
          <w:b w:val="0"/>
          <w:bCs w:val="0"/>
          <w:color w:val="000000" w:themeColor="text1"/>
          <w:sz w:val="22"/>
          <w:szCs w:val="22"/>
        </w:rPr>
        <w:t>eport (</w:t>
      </w:r>
      <w:r w:rsidR="0BE15AA4" w:rsidRPr="00823E90">
        <w:rPr>
          <w:rStyle w:val="Strong"/>
          <w:rFonts w:ascii="Whitney-Medium" w:eastAsiaTheme="majorEastAsia" w:hAnsi="Whitney-Medium"/>
          <w:b w:val="0"/>
          <w:bCs w:val="0"/>
          <w:color w:val="000000" w:themeColor="text1"/>
          <w:sz w:val="22"/>
          <w:szCs w:val="22"/>
        </w:rPr>
        <w:t>methodology, implementation approach, and workplan for delivering BDS to WYEEFIMA participants).</w:t>
      </w:r>
    </w:p>
    <w:p w14:paraId="551A7A7A" w14:textId="7EA34670" w:rsidR="00623448" w:rsidRPr="00823E90" w:rsidRDefault="4784A8E8" w:rsidP="76B3AD04">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Prepare and submit </w:t>
      </w:r>
      <w:r w:rsidR="70600AB9" w:rsidRPr="00823E90">
        <w:rPr>
          <w:rStyle w:val="Strong"/>
          <w:rFonts w:ascii="Whitney-Medium" w:eastAsiaTheme="majorEastAsia" w:hAnsi="Whitney-Medium"/>
          <w:b w:val="0"/>
          <w:bCs w:val="0"/>
          <w:color w:val="000000" w:themeColor="text1"/>
          <w:sz w:val="22"/>
          <w:szCs w:val="22"/>
        </w:rPr>
        <w:t>t</w:t>
      </w:r>
      <w:r w:rsidR="16A218FD" w:rsidRPr="00823E90">
        <w:rPr>
          <w:rStyle w:val="Strong"/>
          <w:rFonts w:ascii="Whitney-Medium" w:eastAsiaTheme="majorEastAsia" w:hAnsi="Whitney-Medium"/>
          <w:b w:val="0"/>
          <w:bCs w:val="0"/>
          <w:color w:val="000000" w:themeColor="text1"/>
          <w:sz w:val="22"/>
          <w:szCs w:val="22"/>
        </w:rPr>
        <w:t xml:space="preserve">raining </w:t>
      </w:r>
      <w:r w:rsidR="4B3CD103" w:rsidRPr="00823E90">
        <w:rPr>
          <w:rStyle w:val="Strong"/>
          <w:rFonts w:ascii="Whitney-Medium" w:eastAsiaTheme="majorEastAsia" w:hAnsi="Whitney-Medium"/>
          <w:b w:val="0"/>
          <w:bCs w:val="0"/>
          <w:color w:val="000000" w:themeColor="text1"/>
          <w:sz w:val="22"/>
          <w:szCs w:val="22"/>
        </w:rPr>
        <w:t>manuals</w:t>
      </w:r>
      <w:r w:rsidR="7E69385A" w:rsidRPr="00823E90">
        <w:rPr>
          <w:rStyle w:val="Strong"/>
          <w:rFonts w:ascii="Whitney-Medium" w:eastAsiaTheme="majorEastAsia" w:hAnsi="Whitney-Medium"/>
          <w:b w:val="0"/>
          <w:bCs w:val="0"/>
          <w:color w:val="000000" w:themeColor="text1"/>
          <w:sz w:val="22"/>
          <w:szCs w:val="22"/>
        </w:rPr>
        <w:t xml:space="preserve">, </w:t>
      </w:r>
      <w:r w:rsidR="7E69385A" w:rsidRPr="00823E90">
        <w:rPr>
          <w:rFonts w:ascii="Whitney-Medium" w:hAnsi="Whitney-Medium"/>
          <w:sz w:val="22"/>
          <w:szCs w:val="22"/>
        </w:rPr>
        <w:t xml:space="preserve">training </w:t>
      </w:r>
      <w:r w:rsidR="694B9B1C" w:rsidRPr="00823E90">
        <w:rPr>
          <w:rFonts w:ascii="Whitney-Medium" w:hAnsi="Whitney-Medium"/>
          <w:sz w:val="22"/>
          <w:szCs w:val="22"/>
        </w:rPr>
        <w:t>plans,</w:t>
      </w:r>
      <w:r w:rsidR="16A218FD" w:rsidRPr="00823E90">
        <w:rPr>
          <w:rStyle w:val="Strong"/>
          <w:rFonts w:ascii="Whitney-Medium" w:eastAsiaTheme="majorEastAsia" w:hAnsi="Whitney-Medium"/>
          <w:b w:val="0"/>
          <w:bCs w:val="0"/>
          <w:color w:val="000000" w:themeColor="text1"/>
          <w:sz w:val="22"/>
          <w:szCs w:val="22"/>
        </w:rPr>
        <w:t xml:space="preserve"> and materials </w:t>
      </w:r>
      <w:r w:rsidR="6B2D8053" w:rsidRPr="00823E90">
        <w:rPr>
          <w:rStyle w:val="Strong"/>
          <w:rFonts w:ascii="Whitney-Medium" w:eastAsiaTheme="majorEastAsia" w:hAnsi="Whitney-Medium"/>
          <w:b w:val="0"/>
          <w:bCs w:val="0"/>
          <w:color w:val="000000" w:themeColor="text1"/>
          <w:sz w:val="22"/>
          <w:szCs w:val="22"/>
        </w:rPr>
        <w:t>used to conduct training.</w:t>
      </w:r>
    </w:p>
    <w:p w14:paraId="79D3184B" w14:textId="56CF8953" w:rsidR="00453621" w:rsidRPr="00823E90" w:rsidRDefault="74B97B9E"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Submit a</w:t>
      </w:r>
      <w:r w:rsidR="7FD88216" w:rsidRPr="00823E90">
        <w:rPr>
          <w:rStyle w:val="Strong"/>
          <w:rFonts w:ascii="Whitney-Medium" w:eastAsiaTheme="majorEastAsia" w:hAnsi="Whitney-Medium"/>
          <w:b w:val="0"/>
          <w:bCs w:val="0"/>
          <w:color w:val="000000" w:themeColor="text1"/>
          <w:sz w:val="22"/>
          <w:szCs w:val="22"/>
        </w:rPr>
        <w:t xml:space="preserve">pproved </w:t>
      </w:r>
      <w:r w:rsidRPr="00823E90">
        <w:rPr>
          <w:rStyle w:val="Strong"/>
          <w:rFonts w:ascii="Whitney-Medium" w:eastAsiaTheme="majorEastAsia" w:hAnsi="Whitney-Medium"/>
          <w:b w:val="0"/>
          <w:bCs w:val="0"/>
          <w:color w:val="000000" w:themeColor="text1"/>
          <w:sz w:val="22"/>
          <w:szCs w:val="22"/>
        </w:rPr>
        <w:t>consolidated t</w:t>
      </w:r>
      <w:r w:rsidR="00453621" w:rsidRPr="00823E90">
        <w:rPr>
          <w:rStyle w:val="Strong"/>
          <w:rFonts w:ascii="Whitney-Medium" w:eastAsiaTheme="majorEastAsia" w:hAnsi="Whitney-Medium"/>
          <w:b w:val="0"/>
          <w:bCs w:val="0"/>
          <w:color w:val="000000" w:themeColor="text1"/>
          <w:sz w:val="22"/>
          <w:szCs w:val="22"/>
        </w:rPr>
        <w:t xml:space="preserve">raining </w:t>
      </w:r>
      <w:r w:rsidR="01DACE7A" w:rsidRPr="00823E90">
        <w:rPr>
          <w:rStyle w:val="Strong"/>
          <w:rFonts w:ascii="Whitney-Medium" w:eastAsiaTheme="majorEastAsia" w:hAnsi="Whitney-Medium"/>
          <w:b w:val="0"/>
          <w:bCs w:val="0"/>
          <w:color w:val="000000" w:themeColor="text1"/>
          <w:sz w:val="22"/>
          <w:szCs w:val="22"/>
        </w:rPr>
        <w:t>report</w:t>
      </w:r>
      <w:r w:rsidR="1890CE37" w:rsidRPr="00823E90">
        <w:rPr>
          <w:rStyle w:val="Strong"/>
          <w:rFonts w:ascii="Whitney-Medium" w:eastAsiaTheme="majorEastAsia" w:hAnsi="Whitney-Medium"/>
          <w:b w:val="0"/>
          <w:bCs w:val="0"/>
          <w:color w:val="000000" w:themeColor="text1"/>
          <w:sz w:val="22"/>
          <w:szCs w:val="22"/>
        </w:rPr>
        <w:t xml:space="preserve"> </w:t>
      </w:r>
      <w:r w:rsidR="38306BE1" w:rsidRPr="00823E90">
        <w:rPr>
          <w:rStyle w:val="Strong"/>
          <w:rFonts w:ascii="Whitney-Medium" w:eastAsiaTheme="majorEastAsia" w:hAnsi="Whitney-Medium"/>
          <w:b w:val="0"/>
          <w:bCs w:val="0"/>
          <w:color w:val="000000" w:themeColor="text1"/>
          <w:sz w:val="22"/>
          <w:szCs w:val="22"/>
        </w:rPr>
        <w:t xml:space="preserve">(refer to scope </w:t>
      </w:r>
      <w:r w:rsidR="793295D7" w:rsidRPr="00823E90">
        <w:rPr>
          <w:rStyle w:val="Strong"/>
          <w:rFonts w:ascii="Whitney-Medium" w:eastAsiaTheme="majorEastAsia" w:hAnsi="Whitney-Medium"/>
          <w:b w:val="0"/>
          <w:bCs w:val="0"/>
          <w:color w:val="000000" w:themeColor="text1"/>
          <w:sz w:val="22"/>
          <w:szCs w:val="22"/>
        </w:rPr>
        <w:t>of work</w:t>
      </w:r>
      <w:r w:rsidR="38306BE1" w:rsidRPr="00823E90">
        <w:rPr>
          <w:rStyle w:val="Strong"/>
          <w:rFonts w:ascii="Whitney-Medium" w:eastAsiaTheme="majorEastAsia" w:hAnsi="Whitney-Medium"/>
          <w:b w:val="0"/>
          <w:bCs w:val="0"/>
          <w:color w:val="000000" w:themeColor="text1"/>
          <w:sz w:val="22"/>
          <w:szCs w:val="22"/>
        </w:rPr>
        <w:t>)</w:t>
      </w:r>
      <w:r w:rsidR="1890CE37" w:rsidRPr="00823E90">
        <w:rPr>
          <w:rStyle w:val="Strong"/>
          <w:rFonts w:ascii="Whitney-Medium" w:eastAsiaTheme="majorEastAsia" w:hAnsi="Whitney-Medium"/>
          <w:b w:val="0"/>
          <w:bCs w:val="0"/>
          <w:color w:val="000000" w:themeColor="text1"/>
          <w:sz w:val="22"/>
          <w:szCs w:val="22"/>
        </w:rPr>
        <w:t xml:space="preserve"> with complete attendance lists</w:t>
      </w:r>
      <w:r w:rsidR="196E3F9A" w:rsidRPr="00823E90">
        <w:rPr>
          <w:rStyle w:val="Strong"/>
          <w:rFonts w:ascii="Whitney-Medium" w:eastAsiaTheme="majorEastAsia" w:hAnsi="Whitney-Medium"/>
          <w:b w:val="0"/>
          <w:bCs w:val="0"/>
          <w:color w:val="000000" w:themeColor="text1"/>
          <w:sz w:val="22"/>
          <w:szCs w:val="22"/>
        </w:rPr>
        <w:t xml:space="preserve">, filled pre and post training </w:t>
      </w:r>
      <w:r w:rsidR="00FF76D9" w:rsidRPr="00823E90">
        <w:rPr>
          <w:rStyle w:val="Strong"/>
          <w:rFonts w:ascii="Whitney-Medium" w:eastAsiaTheme="majorEastAsia" w:hAnsi="Whitney-Medium"/>
          <w:b w:val="0"/>
          <w:bCs w:val="0"/>
          <w:color w:val="000000" w:themeColor="text1"/>
          <w:sz w:val="22"/>
          <w:szCs w:val="22"/>
        </w:rPr>
        <w:t>assessment</w:t>
      </w:r>
      <w:r w:rsidR="196E3F9A" w:rsidRPr="00823E90">
        <w:rPr>
          <w:rStyle w:val="Strong"/>
          <w:rFonts w:ascii="Whitney-Medium" w:eastAsiaTheme="majorEastAsia" w:hAnsi="Whitney-Medium"/>
          <w:b w:val="0"/>
          <w:bCs w:val="0"/>
          <w:color w:val="000000" w:themeColor="text1"/>
          <w:sz w:val="22"/>
          <w:szCs w:val="22"/>
        </w:rPr>
        <w:t xml:space="preserve"> form</w:t>
      </w:r>
      <w:r w:rsidR="00381D64" w:rsidRPr="00823E90">
        <w:rPr>
          <w:rStyle w:val="Strong"/>
          <w:rFonts w:ascii="Whitney-Medium" w:eastAsiaTheme="majorEastAsia" w:hAnsi="Whitney-Medium"/>
          <w:b w:val="0"/>
          <w:bCs w:val="0"/>
          <w:color w:val="000000" w:themeColor="text1"/>
          <w:sz w:val="22"/>
          <w:szCs w:val="22"/>
        </w:rPr>
        <w:t>s</w:t>
      </w:r>
      <w:r w:rsidR="1890CE37" w:rsidRPr="00823E90">
        <w:rPr>
          <w:rStyle w:val="Strong"/>
          <w:rFonts w:ascii="Whitney-Medium" w:eastAsiaTheme="majorEastAsia" w:hAnsi="Whitney-Medium"/>
          <w:b w:val="0"/>
          <w:bCs w:val="0"/>
          <w:color w:val="000000" w:themeColor="text1"/>
          <w:sz w:val="22"/>
          <w:szCs w:val="22"/>
        </w:rPr>
        <w:t xml:space="preserve"> and clear action participant photo</w:t>
      </w:r>
      <w:r w:rsidR="51301EB7" w:rsidRPr="00823E90">
        <w:rPr>
          <w:rStyle w:val="Strong"/>
          <w:rFonts w:ascii="Whitney-Medium" w:eastAsiaTheme="majorEastAsia" w:hAnsi="Whitney-Medium"/>
          <w:b w:val="0"/>
          <w:bCs w:val="0"/>
          <w:color w:val="000000" w:themeColor="text1"/>
          <w:sz w:val="22"/>
          <w:szCs w:val="22"/>
        </w:rPr>
        <w:t>graphs</w:t>
      </w:r>
      <w:r w:rsidR="00453621" w:rsidRPr="00823E90">
        <w:rPr>
          <w:rStyle w:val="Strong"/>
          <w:rFonts w:ascii="Whitney-Medium" w:eastAsiaTheme="majorEastAsia" w:hAnsi="Whitney-Medium"/>
          <w:b w:val="0"/>
          <w:bCs w:val="0"/>
          <w:color w:val="000000" w:themeColor="text1"/>
          <w:sz w:val="22"/>
          <w:szCs w:val="22"/>
        </w:rPr>
        <w:t>.</w:t>
      </w:r>
    </w:p>
    <w:p w14:paraId="69FF4B24" w14:textId="04B1F518" w:rsidR="0AF7207F" w:rsidRDefault="0AF7207F"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Submit </w:t>
      </w:r>
      <w:r w:rsidR="10184E56" w:rsidRPr="00823E90">
        <w:rPr>
          <w:rStyle w:val="Strong"/>
          <w:rFonts w:ascii="Whitney-Medium" w:eastAsiaTheme="majorEastAsia" w:hAnsi="Whitney-Medium"/>
          <w:b w:val="0"/>
          <w:bCs w:val="0"/>
          <w:color w:val="000000" w:themeColor="text1"/>
          <w:sz w:val="22"/>
          <w:szCs w:val="22"/>
        </w:rPr>
        <w:t xml:space="preserve">approved </w:t>
      </w:r>
      <w:r w:rsidRPr="00823E90">
        <w:rPr>
          <w:rStyle w:val="Strong"/>
          <w:rFonts w:ascii="Whitney-Medium" w:eastAsiaTheme="majorEastAsia" w:hAnsi="Whitney-Medium"/>
          <w:b w:val="0"/>
          <w:bCs w:val="0"/>
          <w:color w:val="000000" w:themeColor="text1"/>
          <w:sz w:val="22"/>
          <w:szCs w:val="22"/>
        </w:rPr>
        <w:t>business plan</w:t>
      </w:r>
      <w:r w:rsidR="16CBEE06" w:rsidRPr="00823E90">
        <w:rPr>
          <w:rStyle w:val="Strong"/>
          <w:rFonts w:ascii="Whitney-Medium" w:eastAsiaTheme="majorEastAsia" w:hAnsi="Whitney-Medium"/>
          <w:b w:val="0"/>
          <w:bCs w:val="0"/>
          <w:color w:val="000000" w:themeColor="text1"/>
          <w:sz w:val="22"/>
          <w:szCs w:val="22"/>
        </w:rPr>
        <w:t xml:space="preserve">s for the existing </w:t>
      </w:r>
      <w:r w:rsidR="00CC2B75" w:rsidRPr="00823E90">
        <w:rPr>
          <w:rStyle w:val="Strong"/>
          <w:rFonts w:ascii="Whitney-Medium" w:eastAsiaTheme="majorEastAsia" w:hAnsi="Whitney-Medium"/>
          <w:b w:val="0"/>
          <w:bCs w:val="0"/>
          <w:color w:val="000000" w:themeColor="text1"/>
          <w:sz w:val="22"/>
          <w:szCs w:val="22"/>
        </w:rPr>
        <w:t>cross-border</w:t>
      </w:r>
      <w:r w:rsidR="16CBEE06" w:rsidRPr="00823E90">
        <w:rPr>
          <w:rStyle w:val="Strong"/>
          <w:rFonts w:ascii="Whitney-Medium" w:eastAsiaTheme="majorEastAsia" w:hAnsi="Whitney-Medium"/>
          <w:b w:val="0"/>
          <w:bCs w:val="0"/>
          <w:color w:val="000000" w:themeColor="text1"/>
          <w:sz w:val="22"/>
          <w:szCs w:val="22"/>
        </w:rPr>
        <w:t xml:space="preserve"> trade associations.</w:t>
      </w:r>
    </w:p>
    <w:p w14:paraId="1C7BA907" w14:textId="3B6C5B19" w:rsidR="00CC2B75" w:rsidRPr="00823E90" w:rsidRDefault="00CC2B75" w:rsidP="73DB4BEE">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Pr>
          <w:rStyle w:val="Strong"/>
          <w:rFonts w:ascii="Whitney-Medium" w:eastAsiaTheme="majorEastAsia" w:hAnsi="Whitney-Medium"/>
          <w:b w:val="0"/>
          <w:bCs w:val="0"/>
          <w:color w:val="000000" w:themeColor="text1"/>
          <w:sz w:val="22"/>
          <w:szCs w:val="22"/>
        </w:rPr>
        <w:t>Submit evidence of business group registration and or formalization.</w:t>
      </w:r>
    </w:p>
    <w:p w14:paraId="5CB67DC4" w14:textId="2F21533B" w:rsidR="00044AAC" w:rsidRPr="00823E90" w:rsidRDefault="16CBEE06" w:rsidP="0EBEBE2F">
      <w:pPr>
        <w:pStyle w:val="NormalWeb"/>
        <w:numPr>
          <w:ilvl w:val="0"/>
          <w:numId w:val="26"/>
        </w:numPr>
        <w:spacing w:before="0" w:beforeAutospacing="0" w:after="0" w:afterAutospacing="0"/>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Submit </w:t>
      </w:r>
      <w:r w:rsidR="1C1DE212" w:rsidRPr="00823E90">
        <w:rPr>
          <w:rStyle w:val="Strong"/>
          <w:rFonts w:ascii="Whitney-Medium" w:eastAsiaTheme="majorEastAsia" w:hAnsi="Whitney-Medium"/>
          <w:b w:val="0"/>
          <w:bCs w:val="0"/>
          <w:color w:val="000000" w:themeColor="text1"/>
          <w:sz w:val="22"/>
          <w:szCs w:val="22"/>
        </w:rPr>
        <w:t xml:space="preserve">the </w:t>
      </w:r>
      <w:r w:rsidR="1C1DE212" w:rsidRPr="00823E90">
        <w:rPr>
          <w:rFonts w:ascii="Whitney-Medium" w:hAnsi="Whitney-Medium"/>
          <w:sz w:val="22"/>
          <w:szCs w:val="22"/>
        </w:rPr>
        <w:t>final</w:t>
      </w:r>
      <w:r w:rsidR="00453621" w:rsidRPr="00823E90">
        <w:rPr>
          <w:rFonts w:ascii="Whitney-Medium" w:hAnsi="Whitney-Medium"/>
          <w:sz w:val="22"/>
          <w:szCs w:val="22"/>
        </w:rPr>
        <w:t xml:space="preserve"> assignment report</w:t>
      </w:r>
      <w:r w:rsidR="76182128" w:rsidRPr="00823E90">
        <w:rPr>
          <w:rFonts w:ascii="Whitney-Medium" w:hAnsi="Whitney-Medium"/>
          <w:sz w:val="22"/>
          <w:szCs w:val="22"/>
        </w:rPr>
        <w:t xml:space="preserve"> </w:t>
      </w:r>
      <w:r w:rsidR="76182128" w:rsidRPr="00823E90">
        <w:rPr>
          <w:rStyle w:val="Strong"/>
          <w:rFonts w:ascii="Whitney-Medium" w:eastAsiaTheme="majorEastAsia" w:hAnsi="Whitney-Medium"/>
          <w:b w:val="0"/>
          <w:bCs w:val="0"/>
          <w:color w:val="000000" w:themeColor="text1"/>
          <w:sz w:val="22"/>
          <w:szCs w:val="22"/>
        </w:rPr>
        <w:t>with all deliverables.</w:t>
      </w:r>
    </w:p>
    <w:p w14:paraId="462FC04C" w14:textId="1E1C2DD9" w:rsidR="007B68F9" w:rsidRPr="00823E90" w:rsidRDefault="008D0DED" w:rsidP="007B68F9">
      <w:pPr>
        <w:pStyle w:val="NormalWeb"/>
        <w:jc w:val="both"/>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DURATION</w:t>
      </w:r>
    </w:p>
    <w:p w14:paraId="30F0FE33" w14:textId="10415654" w:rsidR="007B68F9" w:rsidRPr="00823E90" w:rsidRDefault="00616949" w:rsidP="007B68F9">
      <w:pPr>
        <w:pStyle w:val="NormalWeb"/>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The assignment will run for </w:t>
      </w:r>
      <w:r w:rsidRPr="00823E90">
        <w:rPr>
          <w:rStyle w:val="Strong"/>
          <w:rFonts w:ascii="Whitney-Medium" w:eastAsiaTheme="majorEastAsia" w:hAnsi="Whitney-Medium"/>
          <w:color w:val="000000" w:themeColor="text1"/>
          <w:sz w:val="22"/>
          <w:szCs w:val="22"/>
        </w:rPr>
        <w:t xml:space="preserve">60 </w:t>
      </w:r>
      <w:r w:rsidR="00CC2B75">
        <w:rPr>
          <w:rStyle w:val="Strong"/>
          <w:rFonts w:ascii="Whitney-Medium" w:eastAsiaTheme="majorEastAsia" w:hAnsi="Whitney-Medium"/>
          <w:color w:val="000000" w:themeColor="text1"/>
          <w:sz w:val="22"/>
          <w:szCs w:val="22"/>
        </w:rPr>
        <w:t xml:space="preserve">working </w:t>
      </w:r>
      <w:r w:rsidRPr="00823E90">
        <w:rPr>
          <w:rStyle w:val="Strong"/>
          <w:rFonts w:ascii="Whitney-Medium" w:eastAsiaTheme="majorEastAsia" w:hAnsi="Whitney-Medium"/>
          <w:color w:val="000000" w:themeColor="text1"/>
          <w:sz w:val="22"/>
          <w:szCs w:val="22"/>
        </w:rPr>
        <w:t>days</w:t>
      </w:r>
      <w:r w:rsidR="007A6091" w:rsidRPr="00823E90">
        <w:rPr>
          <w:rStyle w:val="Strong"/>
          <w:rFonts w:ascii="Whitney-Medium" w:eastAsiaTheme="majorEastAsia" w:hAnsi="Whitney-Medium"/>
          <w:color w:val="000000" w:themeColor="text1"/>
          <w:sz w:val="22"/>
          <w:szCs w:val="22"/>
        </w:rPr>
        <w:t>.</w:t>
      </w:r>
    </w:p>
    <w:p w14:paraId="5A7ECE35" w14:textId="1FBEFDE2" w:rsidR="43AC4299" w:rsidRPr="00823E90" w:rsidRDefault="43AC4299" w:rsidP="0EBEBE2F">
      <w:pPr>
        <w:pStyle w:val="NormalWeb"/>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t>DOCUMENTS REQUIRED FOR PROPOSAL SUBMISSION</w:t>
      </w:r>
    </w:p>
    <w:p w14:paraId="7B002269" w14:textId="77777777" w:rsidR="009F5D29" w:rsidRPr="00823E90" w:rsidRDefault="009F5D29" w:rsidP="0EBEBE2F">
      <w:pPr>
        <w:rPr>
          <w:rFonts w:ascii="Whitney-Medium" w:hAnsi="Whitney-Medium" w:cs="Times New Roman"/>
          <w:i/>
          <w:iCs/>
        </w:rPr>
      </w:pPr>
      <w:r w:rsidRPr="00823E90">
        <w:rPr>
          <w:rFonts w:ascii="Whitney-Medium" w:hAnsi="Whitney-Medium" w:cs="Times New Roman"/>
          <w:i/>
          <w:iCs/>
        </w:rPr>
        <w:t xml:space="preserve">Proposals received after the exact time specified for receipt of offers shall be considered late and will be considered only at the discretion of Kilimo Trust. Respondents shall receive an email acknowledging that their Proposal has been received upon its submission. </w:t>
      </w:r>
    </w:p>
    <w:p w14:paraId="4F35008B" w14:textId="77777777" w:rsidR="009F5D29" w:rsidRPr="00823E90" w:rsidRDefault="009F5D29" w:rsidP="00FD2156">
      <w:pPr>
        <w:rPr>
          <w:rFonts w:ascii="Whitney-Medium" w:hAnsi="Whitney-Medium" w:cs="Times New Roman"/>
        </w:rPr>
      </w:pPr>
      <w:r w:rsidRPr="00823E90">
        <w:rPr>
          <w:rFonts w:ascii="Whitney-Medium" w:hAnsi="Whitney-Medium" w:cs="Times New Roman"/>
          <w:b/>
          <w:bCs/>
        </w:rPr>
        <w:t>Proposal Instructions and Required Format</w:t>
      </w:r>
    </w:p>
    <w:p w14:paraId="3F62ABA3" w14:textId="79B9F072" w:rsidR="009F5D29" w:rsidRPr="00823E90" w:rsidRDefault="4768DC63" w:rsidP="00FD2156">
      <w:pPr>
        <w:rPr>
          <w:rFonts w:ascii="Whitney-Medium" w:hAnsi="Whitney-Medium" w:cs="Times New Roman"/>
        </w:rPr>
      </w:pPr>
      <w:r w:rsidRPr="00823E90">
        <w:rPr>
          <w:rFonts w:ascii="Whitney-Medium" w:hAnsi="Whitney-Medium" w:cs="Times New Roman"/>
        </w:rPr>
        <w:t xml:space="preserve">The </w:t>
      </w:r>
      <w:r w:rsidR="7BCF88C7" w:rsidRPr="00823E90">
        <w:rPr>
          <w:rFonts w:ascii="Whitney-Medium" w:hAnsi="Whitney-Medium" w:cs="Times New Roman"/>
        </w:rPr>
        <w:t>consultant (</w:t>
      </w:r>
      <w:r w:rsidR="009F5D29" w:rsidRPr="00823E90">
        <w:rPr>
          <w:rFonts w:ascii="Whitney-Medium" w:hAnsi="Whitney-Medium" w:cs="Times New Roman"/>
        </w:rPr>
        <w:t>s</w:t>
      </w:r>
      <w:r w:rsidR="7BCF88C7" w:rsidRPr="00823E90">
        <w:rPr>
          <w:rFonts w:ascii="Whitney-Medium" w:hAnsi="Whitney-Medium" w:cs="Times New Roman"/>
        </w:rPr>
        <w:t>)</w:t>
      </w:r>
      <w:r w:rsidR="009F5D29" w:rsidRPr="00823E90">
        <w:rPr>
          <w:rFonts w:ascii="Whitney-Medium" w:hAnsi="Whitney-Medium" w:cs="Times New Roman"/>
        </w:rPr>
        <w:t xml:space="preserve"> </w:t>
      </w:r>
      <w:r w:rsidR="283F1B81" w:rsidRPr="00823E90">
        <w:rPr>
          <w:rFonts w:ascii="Whitney-Medium" w:hAnsi="Whitney-Medium" w:cs="Times New Roman"/>
        </w:rPr>
        <w:t xml:space="preserve">should </w:t>
      </w:r>
      <w:r w:rsidR="009F5D29" w:rsidRPr="00823E90">
        <w:rPr>
          <w:rFonts w:ascii="Whitney-Medium" w:hAnsi="Whitney-Medium" w:cs="Times New Roman"/>
        </w:rPr>
        <w:t>organize their Technical and Financial Proposals as noted below. This request is made to facilitate Kilimo Trust’s review of the submitted material thus enabling a rapid decision and contracting process.</w:t>
      </w:r>
    </w:p>
    <w:p w14:paraId="475F6F92" w14:textId="289BCBA2" w:rsidR="009F5D29" w:rsidRPr="00823E90" w:rsidRDefault="009F5D29" w:rsidP="00FD2156">
      <w:pPr>
        <w:rPr>
          <w:rFonts w:ascii="Whitney-Medium" w:hAnsi="Whitney-Medium" w:cs="Times New Roman"/>
        </w:rPr>
      </w:pPr>
      <w:r w:rsidRPr="00823E90">
        <w:rPr>
          <w:rFonts w:ascii="Whitney-Medium" w:hAnsi="Whitney-Medium" w:cs="Times New Roman"/>
        </w:rPr>
        <w:t xml:space="preserve">The </w:t>
      </w:r>
      <w:r w:rsidR="004B019A" w:rsidRPr="00823E90">
        <w:rPr>
          <w:rFonts w:ascii="Whitney-Medium" w:hAnsi="Whitney-Medium" w:cs="Times New Roman"/>
        </w:rPr>
        <w:t>consultant (s)</w:t>
      </w:r>
      <w:r w:rsidRPr="00823E90">
        <w:rPr>
          <w:rFonts w:ascii="Whitney-Medium" w:hAnsi="Whitney-Medium" w:cs="Times New Roman"/>
        </w:rPr>
        <w:t xml:space="preserve"> shall submit its best price offer/proposal to complete the Scope of Work (SOW)</w:t>
      </w:r>
      <w:r w:rsidR="00A81A77" w:rsidRPr="00823E90">
        <w:rPr>
          <w:rFonts w:ascii="Whitney-Medium" w:hAnsi="Whitney-Medium" w:cs="Times New Roman"/>
        </w:rPr>
        <w:t>.</w:t>
      </w:r>
      <w:r w:rsidRPr="00823E90">
        <w:rPr>
          <w:rFonts w:ascii="Whitney-Medium" w:hAnsi="Whitney-Medium" w:cs="Times New Roman"/>
        </w:rPr>
        <w:t xml:space="preserve"> </w:t>
      </w:r>
    </w:p>
    <w:p w14:paraId="33480856" w14:textId="77777777" w:rsidR="009F5D29" w:rsidRPr="00823E90" w:rsidRDefault="009F5D29" w:rsidP="00FD2156">
      <w:pPr>
        <w:rPr>
          <w:rFonts w:ascii="Whitney-Medium" w:hAnsi="Whitney-Medium" w:cs="Times New Roman"/>
        </w:rPr>
      </w:pPr>
      <w:r w:rsidRPr="00823E90">
        <w:rPr>
          <w:rFonts w:ascii="Whitney-Medium" w:hAnsi="Whitney-Medium" w:cs="Times New Roman"/>
          <w:b/>
          <w:bCs/>
        </w:rPr>
        <w:t>Proposal Cover Letter:</w:t>
      </w:r>
      <w:r w:rsidRPr="00823E90">
        <w:rPr>
          <w:rFonts w:ascii="Whitney-Medium" w:hAnsi="Whitney-Medium" w:cs="Times New Roman"/>
        </w:rPr>
        <w:t xml:space="preserve"> The proposal cover letter must be no more than 1 page and must be signed by an authorized representative. </w:t>
      </w:r>
    </w:p>
    <w:p w14:paraId="6D748BFA" w14:textId="77777777" w:rsidR="009F5D29" w:rsidRPr="00823E90" w:rsidRDefault="009F5D29" w:rsidP="00FD2156">
      <w:pPr>
        <w:rPr>
          <w:rFonts w:ascii="Whitney-Medium" w:hAnsi="Whitney-Medium" w:cs="Times New Roman"/>
        </w:rPr>
      </w:pPr>
      <w:r w:rsidRPr="00823E90">
        <w:rPr>
          <w:rFonts w:ascii="Whitney-Medium" w:hAnsi="Whitney-Medium" w:cs="Times New Roman"/>
          <w:b/>
          <w:bCs/>
        </w:rPr>
        <w:t>Technical Proposal:</w:t>
      </w:r>
      <w:r w:rsidRPr="00823E90">
        <w:rPr>
          <w:rFonts w:ascii="Whitney-Medium" w:hAnsi="Whitney-Medium" w:cs="Times New Roman"/>
        </w:rPr>
        <w:t xml:space="preserve"> The technical proposal must be written in English. There should be a maximum </w:t>
      </w:r>
      <w:r w:rsidRPr="00823E90">
        <w:rPr>
          <w:rFonts w:ascii="Whitney-Medium" w:hAnsi="Whitney-Medium" w:cs="Times New Roman"/>
          <w:color w:val="000000" w:themeColor="text1"/>
        </w:rPr>
        <w:t xml:space="preserve">of 10 </w:t>
      </w:r>
      <w:r w:rsidRPr="00823E90">
        <w:rPr>
          <w:rFonts w:ascii="Whitney-Medium" w:hAnsi="Whitney-Medium" w:cs="Times New Roman"/>
        </w:rPr>
        <w:t xml:space="preserve">type written pages, excluding Attachments/supporting documents. (Desired Format - Type: Whitney-medium, Font Size 11, Margins: 1” all around). The technical proposal shall address the subjects outlined below: </w:t>
      </w:r>
    </w:p>
    <w:p w14:paraId="360E337D" w14:textId="6BD93DC1" w:rsidR="007A6091" w:rsidRPr="00823E90" w:rsidRDefault="73673D00" w:rsidP="007A6091">
      <w:pPr>
        <w:pStyle w:val="ListParagraph"/>
        <w:numPr>
          <w:ilvl w:val="0"/>
          <w:numId w:val="28"/>
        </w:numPr>
        <w:rPr>
          <w:rFonts w:ascii="Whitney-Medium" w:hAnsi="Whitney-Medium" w:cs="Times New Roman"/>
        </w:rPr>
      </w:pPr>
      <w:r w:rsidRPr="00823E90">
        <w:rPr>
          <w:rFonts w:ascii="Whitney-Medium" w:hAnsi="Whitney-Medium" w:cs="Times New Roman"/>
          <w:b/>
          <w:bCs/>
        </w:rPr>
        <w:t xml:space="preserve">Company or </w:t>
      </w:r>
      <w:r w:rsidR="37DF40BB" w:rsidRPr="00823E90">
        <w:rPr>
          <w:rFonts w:ascii="Whitney-Medium" w:hAnsi="Whitney-Medium" w:cs="Times New Roman"/>
          <w:b/>
          <w:bCs/>
        </w:rPr>
        <w:t>C</w:t>
      </w:r>
      <w:r w:rsidRPr="00823E90">
        <w:rPr>
          <w:rFonts w:ascii="Whitney-Medium" w:hAnsi="Whitney-Medium" w:cs="Times New Roman"/>
          <w:b/>
          <w:bCs/>
        </w:rPr>
        <w:t xml:space="preserve">onsultancy </w:t>
      </w:r>
      <w:r w:rsidR="3ADBED63" w:rsidRPr="00823E90">
        <w:rPr>
          <w:rFonts w:ascii="Whitney-Medium" w:hAnsi="Whitney-Medium" w:cs="Times New Roman"/>
          <w:b/>
          <w:bCs/>
        </w:rPr>
        <w:t xml:space="preserve">firm </w:t>
      </w:r>
      <w:r w:rsidR="388D7234" w:rsidRPr="00823E90">
        <w:rPr>
          <w:rFonts w:ascii="Whitney-Medium" w:hAnsi="Whitney-Medium" w:cs="Times New Roman"/>
          <w:b/>
          <w:bCs/>
        </w:rPr>
        <w:t>Information</w:t>
      </w:r>
      <w:r w:rsidR="388D7234" w:rsidRPr="00823E90">
        <w:rPr>
          <w:rFonts w:ascii="Whitney-Medium" w:hAnsi="Whitney-Medium" w:cs="Times New Roman"/>
        </w:rPr>
        <w:t xml:space="preserve"> </w:t>
      </w:r>
    </w:p>
    <w:p w14:paraId="2B2AF3A0" w14:textId="6036EC25" w:rsidR="009F5D29" w:rsidRPr="00823E90" w:rsidRDefault="009F5D29" w:rsidP="007A6091">
      <w:pPr>
        <w:pStyle w:val="ListParagraph"/>
        <w:rPr>
          <w:rFonts w:ascii="Whitney-Medium" w:hAnsi="Whitney-Medium" w:cs="Times New Roman"/>
        </w:rPr>
      </w:pPr>
      <w:r w:rsidRPr="00823E90">
        <w:rPr>
          <w:rFonts w:ascii="Whitney-Medium" w:hAnsi="Whitney-Medium" w:cs="Times New Roman"/>
        </w:rPr>
        <w:t xml:space="preserve">This section must be limited to a maximum </w:t>
      </w:r>
      <w:r w:rsidRPr="00823E90">
        <w:rPr>
          <w:rFonts w:ascii="Whitney-Medium" w:hAnsi="Whitney-Medium" w:cs="Times New Roman"/>
          <w:color w:val="000000" w:themeColor="text1"/>
        </w:rPr>
        <w:t xml:space="preserve">of 1 </w:t>
      </w:r>
      <w:r w:rsidRPr="00823E90">
        <w:rPr>
          <w:rFonts w:ascii="Whitney-Medium" w:hAnsi="Whitney-Medium" w:cs="Times New Roman"/>
        </w:rPr>
        <w:t>page and must provide the following information:</w:t>
      </w:r>
    </w:p>
    <w:p w14:paraId="29D11A11" w14:textId="030578F7" w:rsidR="009F5D29" w:rsidRPr="00823E90" w:rsidRDefault="009F5D29" w:rsidP="00FD2156">
      <w:pPr>
        <w:pStyle w:val="ListParagraph"/>
        <w:numPr>
          <w:ilvl w:val="0"/>
          <w:numId w:val="25"/>
        </w:numPr>
        <w:rPr>
          <w:rFonts w:ascii="Whitney-Medium" w:hAnsi="Whitney-Medium" w:cs="Times New Roman"/>
        </w:rPr>
      </w:pPr>
      <w:r w:rsidRPr="00823E90">
        <w:rPr>
          <w:rFonts w:ascii="Whitney-Medium" w:hAnsi="Whitney-Medium" w:cs="Times New Roman"/>
        </w:rPr>
        <w:t xml:space="preserve">Name, address and reference to copy of </w:t>
      </w:r>
      <w:r w:rsidR="00A81A77" w:rsidRPr="00823E90">
        <w:rPr>
          <w:rFonts w:ascii="Whitney-Medium" w:hAnsi="Whitney-Medium" w:cs="Times New Roman"/>
        </w:rPr>
        <w:t>consultant</w:t>
      </w:r>
      <w:r w:rsidRPr="00823E90">
        <w:rPr>
          <w:rFonts w:ascii="Whitney-Medium" w:hAnsi="Whitney-Medium" w:cs="Times New Roman"/>
        </w:rPr>
        <w:t xml:space="preserve">’s business (or other) local registration (included as an attachment). </w:t>
      </w:r>
    </w:p>
    <w:p w14:paraId="55E1C8F4" w14:textId="599B9CA2" w:rsidR="009F5D29" w:rsidRPr="00823E90" w:rsidRDefault="009F5D29" w:rsidP="00FD2156">
      <w:pPr>
        <w:pStyle w:val="ListParagraph"/>
        <w:numPr>
          <w:ilvl w:val="0"/>
          <w:numId w:val="25"/>
        </w:numPr>
        <w:rPr>
          <w:rFonts w:ascii="Whitney-Medium" w:hAnsi="Whitney-Medium" w:cs="Times New Roman"/>
        </w:rPr>
      </w:pPr>
      <w:r w:rsidRPr="00823E90">
        <w:rPr>
          <w:rFonts w:ascii="Whitney-Medium" w:hAnsi="Whitney-Medium" w:cs="Times New Roman"/>
        </w:rPr>
        <w:t xml:space="preserve">Primary contact information for this activity. </w:t>
      </w:r>
    </w:p>
    <w:p w14:paraId="51E71D1E" w14:textId="1D2A838D" w:rsidR="009F5D29" w:rsidRPr="00823E90" w:rsidRDefault="009F5D29" w:rsidP="00FD2156">
      <w:pPr>
        <w:pStyle w:val="ListParagraph"/>
        <w:numPr>
          <w:ilvl w:val="0"/>
          <w:numId w:val="25"/>
        </w:numPr>
        <w:rPr>
          <w:rFonts w:ascii="Whitney-Medium" w:hAnsi="Whitney-Medium" w:cs="Times New Roman"/>
        </w:rPr>
      </w:pPr>
      <w:r w:rsidRPr="00823E90">
        <w:rPr>
          <w:rFonts w:ascii="Whitney-Medium" w:hAnsi="Whitney-Medium" w:cs="Times New Roman"/>
        </w:rPr>
        <w:t xml:space="preserve">Please describe the </w:t>
      </w:r>
      <w:r w:rsidR="00A81A77" w:rsidRPr="00823E90">
        <w:rPr>
          <w:rFonts w:ascii="Whitney-Medium" w:hAnsi="Whitney-Medium" w:cs="Times New Roman"/>
        </w:rPr>
        <w:t>consultant</w:t>
      </w:r>
      <w:r w:rsidRPr="00823E90">
        <w:rPr>
          <w:rFonts w:ascii="Whitney-Medium" w:hAnsi="Whitney-Medium" w:cs="Times New Roman"/>
        </w:rPr>
        <w:t>’s management structure, and other key representatives by their full names.</w:t>
      </w:r>
    </w:p>
    <w:p w14:paraId="7D2F6729" w14:textId="77777777" w:rsidR="007A6091" w:rsidRPr="00823E90" w:rsidRDefault="007A6091" w:rsidP="007A6091">
      <w:pPr>
        <w:pStyle w:val="ListParagraph"/>
        <w:rPr>
          <w:rFonts w:ascii="Whitney-Medium" w:hAnsi="Whitney-Medium" w:cs="Times New Roman"/>
        </w:rPr>
      </w:pPr>
    </w:p>
    <w:p w14:paraId="531A916F" w14:textId="0B4D711D" w:rsidR="007A6091" w:rsidRPr="00823E90" w:rsidRDefault="009F5D29" w:rsidP="007A6091">
      <w:pPr>
        <w:pStyle w:val="ListParagraph"/>
        <w:numPr>
          <w:ilvl w:val="0"/>
          <w:numId w:val="28"/>
        </w:numPr>
        <w:rPr>
          <w:rFonts w:ascii="Whitney-Medium" w:hAnsi="Whitney-Medium" w:cs="Times New Roman"/>
          <w:b/>
          <w:bCs/>
        </w:rPr>
      </w:pPr>
      <w:r w:rsidRPr="00823E90">
        <w:rPr>
          <w:rFonts w:ascii="Whitney-Medium" w:hAnsi="Whitney-Medium" w:cs="Times New Roman"/>
          <w:b/>
          <w:bCs/>
        </w:rPr>
        <w:t>Capabilities and Past Performance</w:t>
      </w:r>
    </w:p>
    <w:p w14:paraId="2A54F7FE" w14:textId="4CEA6851" w:rsidR="009F5D29" w:rsidRPr="00823E90" w:rsidRDefault="007A6091" w:rsidP="009116E0">
      <w:pPr>
        <w:jc w:val="both"/>
        <w:rPr>
          <w:rFonts w:ascii="Whitney-Medium" w:hAnsi="Whitney-Medium" w:cs="Times New Roman"/>
        </w:rPr>
      </w:pPr>
      <w:r w:rsidRPr="00823E90">
        <w:rPr>
          <w:rFonts w:ascii="Whitney-Medium" w:hAnsi="Whitney-Medium" w:cs="Times New Roman"/>
        </w:rPr>
        <w:t xml:space="preserve">     </w:t>
      </w:r>
      <w:r w:rsidR="009F5D29" w:rsidRPr="00823E90">
        <w:rPr>
          <w:rFonts w:ascii="Whitney-Medium" w:hAnsi="Whitney-Medium" w:cs="Times New Roman"/>
        </w:rPr>
        <w:t xml:space="preserve">This section must be limited to no more than 2-3 pages and must include: </w:t>
      </w:r>
    </w:p>
    <w:p w14:paraId="18BA9AED" w14:textId="4B744BC1" w:rsidR="009F5D29" w:rsidRPr="00823E90" w:rsidRDefault="009F5D29" w:rsidP="009116E0">
      <w:pPr>
        <w:pStyle w:val="ListParagraph"/>
        <w:numPr>
          <w:ilvl w:val="0"/>
          <w:numId w:val="27"/>
        </w:numPr>
        <w:jc w:val="both"/>
        <w:rPr>
          <w:rFonts w:ascii="Whitney-Medium" w:hAnsi="Whitney-Medium" w:cs="Times New Roman"/>
        </w:rPr>
      </w:pPr>
      <w:r w:rsidRPr="00823E90">
        <w:rPr>
          <w:rFonts w:ascii="Whitney-Medium" w:hAnsi="Whitney-Medium" w:cs="Times New Roman"/>
        </w:rPr>
        <w:t xml:space="preserve">Summary of </w:t>
      </w:r>
      <w:r w:rsidR="00A81A77" w:rsidRPr="00823E90">
        <w:rPr>
          <w:rFonts w:ascii="Whitney-Medium" w:hAnsi="Whitney-Medium" w:cs="Times New Roman"/>
        </w:rPr>
        <w:t>consultant</w:t>
      </w:r>
      <w:r w:rsidRPr="00823E90">
        <w:rPr>
          <w:rFonts w:ascii="Whitney-Medium" w:hAnsi="Whitney-Medium" w:cs="Times New Roman"/>
        </w:rPr>
        <w:t xml:space="preserve"> </w:t>
      </w:r>
      <w:r w:rsidR="00FD2156" w:rsidRPr="00823E90">
        <w:rPr>
          <w:rFonts w:ascii="Whitney-Medium" w:hAnsi="Whitney-Medium" w:cs="Times New Roman"/>
        </w:rPr>
        <w:t>c</w:t>
      </w:r>
      <w:r w:rsidRPr="00823E90">
        <w:rPr>
          <w:rFonts w:ascii="Whitney-Medium" w:hAnsi="Whitney-Medium" w:cs="Times New Roman"/>
        </w:rPr>
        <w:t>apabilities.</w:t>
      </w:r>
    </w:p>
    <w:p w14:paraId="49D62CCC" w14:textId="4B7D15FC" w:rsidR="009F5D29" w:rsidRPr="00823E90" w:rsidRDefault="009F5D29" w:rsidP="009116E0">
      <w:pPr>
        <w:pStyle w:val="ListParagraph"/>
        <w:numPr>
          <w:ilvl w:val="0"/>
          <w:numId w:val="27"/>
        </w:numPr>
        <w:jc w:val="both"/>
        <w:rPr>
          <w:rFonts w:ascii="Whitney-Medium" w:hAnsi="Whitney-Medium" w:cs="Times New Roman"/>
        </w:rPr>
      </w:pPr>
      <w:r w:rsidRPr="00823E90">
        <w:rPr>
          <w:rFonts w:ascii="Whitney-Medium" w:hAnsi="Whitney-Medium" w:cs="Times New Roman"/>
        </w:rPr>
        <w:t xml:space="preserve">Summary of relevant experience your </w:t>
      </w:r>
      <w:r w:rsidR="00F52271" w:rsidRPr="00823E90">
        <w:rPr>
          <w:rFonts w:ascii="Whitney-Medium" w:hAnsi="Whitney-Medium" w:cs="Times New Roman"/>
        </w:rPr>
        <w:t>consultant (s)</w:t>
      </w:r>
      <w:r w:rsidRPr="00823E90">
        <w:rPr>
          <w:rFonts w:ascii="Whitney-Medium" w:hAnsi="Whitney-Medium" w:cs="Times New Roman"/>
        </w:rPr>
        <w:t xml:space="preserve"> </w:t>
      </w:r>
      <w:r w:rsidR="00F52271" w:rsidRPr="00823E90">
        <w:rPr>
          <w:rFonts w:ascii="Whitney-Medium" w:hAnsi="Whitney-Medium" w:cs="Times New Roman"/>
        </w:rPr>
        <w:t>has</w:t>
      </w:r>
      <w:r w:rsidRPr="00823E90">
        <w:rPr>
          <w:rFonts w:ascii="Whitney-Medium" w:hAnsi="Whitney-Medium" w:cs="Times New Roman"/>
        </w:rPr>
        <w:t xml:space="preserve"> had in performing work similar to that described in </w:t>
      </w:r>
      <w:r w:rsidR="00F52271" w:rsidRPr="00823E90">
        <w:rPr>
          <w:rFonts w:ascii="Whitney-Medium" w:hAnsi="Whitney-Medium" w:cs="Times New Roman"/>
        </w:rPr>
        <w:t>the s</w:t>
      </w:r>
      <w:r w:rsidRPr="00823E90">
        <w:rPr>
          <w:rFonts w:ascii="Whitney-Medium" w:hAnsi="Whitney-Medium" w:cs="Times New Roman"/>
        </w:rPr>
        <w:t xml:space="preserve">cope of </w:t>
      </w:r>
      <w:r w:rsidR="00F52271" w:rsidRPr="00823E90">
        <w:rPr>
          <w:rFonts w:ascii="Whitney-Medium" w:hAnsi="Whitney-Medium" w:cs="Times New Roman"/>
        </w:rPr>
        <w:t>w</w:t>
      </w:r>
      <w:r w:rsidRPr="00823E90">
        <w:rPr>
          <w:rFonts w:ascii="Whitney-Medium" w:hAnsi="Whitney-Medium" w:cs="Times New Roman"/>
        </w:rPr>
        <w:t>ork.</w:t>
      </w:r>
    </w:p>
    <w:p w14:paraId="37F8D793" w14:textId="77777777" w:rsidR="00FD2156" w:rsidRPr="00823E90" w:rsidRDefault="009F5D29" w:rsidP="009116E0">
      <w:pPr>
        <w:pStyle w:val="ListParagraph"/>
        <w:numPr>
          <w:ilvl w:val="0"/>
          <w:numId w:val="27"/>
        </w:numPr>
        <w:jc w:val="both"/>
        <w:rPr>
          <w:rFonts w:ascii="Whitney-Medium" w:hAnsi="Whitney-Medium" w:cs="Times New Roman"/>
        </w:rPr>
      </w:pPr>
      <w:r w:rsidRPr="00823E90">
        <w:rPr>
          <w:rFonts w:ascii="Whitney-Medium" w:hAnsi="Whitney-Medium" w:cs="Times New Roman"/>
        </w:rPr>
        <w:t xml:space="preserve">Company or </w:t>
      </w:r>
      <w:r w:rsidR="00F52271" w:rsidRPr="00823E90">
        <w:rPr>
          <w:rFonts w:ascii="Whitney-Medium" w:hAnsi="Whitney-Medium" w:cs="Times New Roman"/>
        </w:rPr>
        <w:t>consultant</w:t>
      </w:r>
      <w:r w:rsidRPr="00823E90">
        <w:rPr>
          <w:rFonts w:ascii="Whitney-Medium" w:hAnsi="Whitney-Medium" w:cs="Times New Roman"/>
        </w:rPr>
        <w:t xml:space="preserve"> performance references for similar </w:t>
      </w:r>
      <w:r w:rsidR="00F52271" w:rsidRPr="00823E90">
        <w:rPr>
          <w:rFonts w:ascii="Whitney-Medium" w:hAnsi="Whitney-Medium" w:cs="Times New Roman"/>
        </w:rPr>
        <w:t>work</w:t>
      </w:r>
      <w:r w:rsidRPr="00823E90">
        <w:rPr>
          <w:rFonts w:ascii="Whitney-Medium" w:hAnsi="Whitney-Medium" w:cs="Times New Roman"/>
        </w:rPr>
        <w:t xml:space="preserve">. For each individual performance reference, please include the name of the client/former employer and his or her contact information (current and most recent information required, within the last three years), a description of the services rendered under the project, results and accomplishments. </w:t>
      </w:r>
    </w:p>
    <w:p w14:paraId="38815884" w14:textId="57DC9CB0" w:rsidR="009F5D29" w:rsidRPr="00823E90" w:rsidRDefault="009F5D29" w:rsidP="009116E0">
      <w:pPr>
        <w:ind w:left="284"/>
        <w:jc w:val="both"/>
        <w:rPr>
          <w:rFonts w:ascii="Whitney-Medium" w:hAnsi="Whitney-Medium" w:cs="Times New Roman"/>
        </w:rPr>
      </w:pPr>
      <w:r w:rsidRPr="00823E90">
        <w:rPr>
          <w:rFonts w:ascii="Whitney-Medium" w:hAnsi="Whitney-Medium" w:cs="Times New Roman"/>
        </w:rPr>
        <w:t xml:space="preserve">It is Kilimo Trust’s intention to contact some of these clients for testimonials regarding the </w:t>
      </w:r>
      <w:r w:rsidR="00F52271" w:rsidRPr="00823E90">
        <w:rPr>
          <w:rFonts w:ascii="Whitney-Medium" w:hAnsi="Whitney-Medium" w:cs="Times New Roman"/>
        </w:rPr>
        <w:t>consultant</w:t>
      </w:r>
      <w:r w:rsidRPr="00823E90">
        <w:rPr>
          <w:rFonts w:ascii="Whitney-Medium" w:hAnsi="Whitney-Medium" w:cs="Times New Roman"/>
        </w:rPr>
        <w:t xml:space="preserve">’s performance in these areas: The quality of the work performed by the Offeror, </w:t>
      </w:r>
      <w:r w:rsidR="007A6091" w:rsidRPr="00823E90">
        <w:rPr>
          <w:rFonts w:ascii="Whitney-Medium" w:hAnsi="Whitney-Medium" w:cs="Times New Roman"/>
        </w:rPr>
        <w:t>t</w:t>
      </w:r>
      <w:r w:rsidRPr="00823E90">
        <w:rPr>
          <w:rFonts w:ascii="Whitney-Medium" w:hAnsi="Whitney-Medium" w:cs="Times New Roman"/>
        </w:rPr>
        <w:t xml:space="preserve">he timeliness of the effort performed by the </w:t>
      </w:r>
      <w:r w:rsidR="00F52271" w:rsidRPr="00823E90">
        <w:rPr>
          <w:rFonts w:ascii="Whitney-Medium" w:hAnsi="Whitney-Medium" w:cs="Times New Roman"/>
        </w:rPr>
        <w:t>consultant (s)</w:t>
      </w:r>
      <w:r w:rsidRPr="00823E90">
        <w:rPr>
          <w:rFonts w:ascii="Whitney-Medium" w:hAnsi="Whitney-Medium" w:cs="Times New Roman"/>
        </w:rPr>
        <w:t xml:space="preserve">, and </w:t>
      </w:r>
      <w:r w:rsidR="009116E0" w:rsidRPr="00823E90">
        <w:rPr>
          <w:rFonts w:ascii="Whitney-Medium" w:hAnsi="Whitney-Medium" w:cs="Times New Roman"/>
        </w:rPr>
        <w:t>w</w:t>
      </w:r>
      <w:r w:rsidRPr="00823E90">
        <w:rPr>
          <w:rFonts w:ascii="Whitney-Medium" w:hAnsi="Whitney-Medium" w:cs="Times New Roman"/>
        </w:rPr>
        <w:t xml:space="preserve">hether the </w:t>
      </w:r>
      <w:r w:rsidR="009116E0" w:rsidRPr="00823E90">
        <w:rPr>
          <w:rFonts w:ascii="Whitney-Medium" w:hAnsi="Whitney-Medium" w:cs="Times New Roman"/>
        </w:rPr>
        <w:t>c</w:t>
      </w:r>
      <w:r w:rsidRPr="00823E90">
        <w:rPr>
          <w:rFonts w:ascii="Whitney-Medium" w:hAnsi="Whitney-Medium" w:cs="Times New Roman"/>
        </w:rPr>
        <w:t xml:space="preserve">lient would use </w:t>
      </w:r>
      <w:r w:rsidR="009116E0" w:rsidRPr="00823E90">
        <w:rPr>
          <w:rFonts w:ascii="Whitney-Medium" w:hAnsi="Whitney-Medium" w:cs="Times New Roman"/>
        </w:rPr>
        <w:t>c</w:t>
      </w:r>
      <w:r w:rsidR="00F52271" w:rsidRPr="00823E90">
        <w:rPr>
          <w:rFonts w:ascii="Whitney-Medium" w:hAnsi="Whitney-Medium" w:cs="Times New Roman"/>
        </w:rPr>
        <w:t>onsultant</w:t>
      </w:r>
      <w:r w:rsidRPr="00823E90">
        <w:rPr>
          <w:rFonts w:ascii="Whitney-Medium" w:hAnsi="Whitney-Medium" w:cs="Times New Roman"/>
        </w:rPr>
        <w:t xml:space="preserve">’s services should they have similar needs in the future? </w:t>
      </w:r>
    </w:p>
    <w:p w14:paraId="5DD9665D" w14:textId="68006BCE" w:rsidR="00F52271" w:rsidRPr="00823E90" w:rsidRDefault="009F5D29" w:rsidP="007A6091">
      <w:pPr>
        <w:pStyle w:val="ListParagraph"/>
        <w:numPr>
          <w:ilvl w:val="0"/>
          <w:numId w:val="28"/>
        </w:numPr>
        <w:rPr>
          <w:rFonts w:ascii="Whitney-Medium" w:hAnsi="Whitney-Medium" w:cs="Times New Roman"/>
          <w:b/>
          <w:bCs/>
        </w:rPr>
      </w:pPr>
      <w:r w:rsidRPr="00823E90">
        <w:rPr>
          <w:rFonts w:ascii="Whitney-Medium" w:hAnsi="Whitney-Medium" w:cs="Times New Roman"/>
          <w:b/>
          <w:bCs/>
        </w:rPr>
        <w:t xml:space="preserve">Technical Approach </w:t>
      </w:r>
    </w:p>
    <w:p w14:paraId="552D8197" w14:textId="666D66B5" w:rsidR="009F5D29" w:rsidRPr="00823E90" w:rsidRDefault="388D7234" w:rsidP="009116E0">
      <w:pPr>
        <w:ind w:left="284"/>
        <w:rPr>
          <w:rFonts w:ascii="Whitney-Medium" w:hAnsi="Whitney-Medium" w:cs="Times New Roman"/>
        </w:rPr>
      </w:pPr>
      <w:r w:rsidRPr="00823E90">
        <w:rPr>
          <w:rFonts w:ascii="Whitney-Medium" w:hAnsi="Whitney-Medium" w:cs="Times New Roman"/>
        </w:rPr>
        <w:t>This section must be limited to no more than 2-3 pages and must direct</w:t>
      </w:r>
      <w:r w:rsidR="0B2FB5A8" w:rsidRPr="00823E90">
        <w:rPr>
          <w:rFonts w:ascii="Whitney-Medium" w:hAnsi="Whitney-Medium" w:cs="Times New Roman"/>
        </w:rPr>
        <w:t>ly</w:t>
      </w:r>
      <w:r w:rsidRPr="00823E90">
        <w:rPr>
          <w:rFonts w:ascii="Whitney-Medium" w:hAnsi="Whitney-Medium" w:cs="Times New Roman"/>
        </w:rPr>
        <w:t xml:space="preserve"> respon</w:t>
      </w:r>
      <w:r w:rsidR="56DD2109" w:rsidRPr="00823E90">
        <w:rPr>
          <w:rFonts w:ascii="Whitney-Medium" w:hAnsi="Whitney-Medium" w:cs="Times New Roman"/>
        </w:rPr>
        <w:t>d</w:t>
      </w:r>
      <w:r w:rsidRPr="00823E90">
        <w:rPr>
          <w:rFonts w:ascii="Whitney-Medium" w:hAnsi="Whitney-Medium" w:cs="Times New Roman"/>
        </w:rPr>
        <w:t xml:space="preserve"> to the </w:t>
      </w:r>
      <w:r w:rsidR="453F264B" w:rsidRPr="00823E90">
        <w:rPr>
          <w:rFonts w:ascii="Whitney-Medium" w:hAnsi="Whitney-Medium" w:cs="Times New Roman"/>
        </w:rPr>
        <w:t>s</w:t>
      </w:r>
      <w:r w:rsidRPr="00823E90">
        <w:rPr>
          <w:rFonts w:ascii="Whitney-Medium" w:hAnsi="Whitney-Medium" w:cs="Times New Roman"/>
        </w:rPr>
        <w:t>cope</w:t>
      </w:r>
      <w:r w:rsidR="42686581" w:rsidRPr="00823E90">
        <w:rPr>
          <w:rFonts w:ascii="Whitney-Medium" w:hAnsi="Whitney-Medium" w:cs="Times New Roman"/>
        </w:rPr>
        <w:t xml:space="preserve"> of work</w:t>
      </w:r>
      <w:r w:rsidRPr="00823E90">
        <w:rPr>
          <w:rFonts w:ascii="Whitney-Medium" w:hAnsi="Whitney-Medium" w:cs="Times New Roman"/>
        </w:rPr>
        <w:t>.</w:t>
      </w:r>
    </w:p>
    <w:p w14:paraId="2511F40E" w14:textId="637E4C46" w:rsidR="009F5D29" w:rsidRPr="00823E90" w:rsidRDefault="00F52271" w:rsidP="009F5D29">
      <w:pPr>
        <w:pStyle w:val="NormalWeb"/>
        <w:jc w:val="both"/>
        <w:rPr>
          <w:rStyle w:val="Strong"/>
          <w:rFonts w:ascii="Whitney-Medium" w:eastAsiaTheme="majorEastAsia" w:hAnsi="Whitney-Medium"/>
          <w:b w:val="0"/>
          <w:bCs w:val="0"/>
          <w:color w:val="000000" w:themeColor="text1"/>
          <w:sz w:val="22"/>
          <w:szCs w:val="22"/>
          <w:u w:val="single"/>
        </w:rPr>
      </w:pPr>
      <w:r w:rsidRPr="00823E90">
        <w:rPr>
          <w:rFonts w:ascii="Whitney-Medium" w:hAnsi="Whitney-Medium"/>
          <w:b/>
          <w:bCs/>
          <w:sz w:val="22"/>
          <w:szCs w:val="22"/>
        </w:rPr>
        <w:t>Financial Proposal</w:t>
      </w:r>
    </w:p>
    <w:p w14:paraId="405EEF2A" w14:textId="04A4B70F" w:rsidR="007D12B3" w:rsidRPr="00823E90" w:rsidRDefault="756450B1" w:rsidP="76B3AD04">
      <w:pPr>
        <w:pStyle w:val="NormalWeb"/>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The </w:t>
      </w:r>
      <w:r w:rsidR="4675DEAC" w:rsidRPr="00823E90">
        <w:rPr>
          <w:rStyle w:val="Strong"/>
          <w:rFonts w:ascii="Whitney-Medium" w:eastAsiaTheme="majorEastAsia" w:hAnsi="Whitney-Medium"/>
          <w:b w:val="0"/>
          <w:bCs w:val="0"/>
          <w:color w:val="000000" w:themeColor="text1"/>
          <w:sz w:val="22"/>
          <w:szCs w:val="22"/>
        </w:rPr>
        <w:t xml:space="preserve">consultant(s) shall submit a detailed </w:t>
      </w:r>
      <w:r w:rsidR="2A888AEB" w:rsidRPr="00823E90">
        <w:rPr>
          <w:rStyle w:val="Strong"/>
          <w:rFonts w:ascii="Whitney-Medium" w:eastAsiaTheme="majorEastAsia" w:hAnsi="Whitney-Medium"/>
          <w:b w:val="0"/>
          <w:bCs w:val="0"/>
          <w:color w:val="000000" w:themeColor="text1"/>
          <w:sz w:val="22"/>
          <w:szCs w:val="22"/>
        </w:rPr>
        <w:t xml:space="preserve">budget for </w:t>
      </w:r>
      <w:r w:rsidR="2A0FAC24" w:rsidRPr="00823E90">
        <w:rPr>
          <w:rStyle w:val="Strong"/>
          <w:rFonts w:ascii="Whitney-Medium" w:eastAsiaTheme="majorEastAsia" w:hAnsi="Whitney-Medium"/>
          <w:b w:val="0"/>
          <w:bCs w:val="0"/>
          <w:color w:val="000000" w:themeColor="text1"/>
          <w:sz w:val="22"/>
          <w:szCs w:val="22"/>
        </w:rPr>
        <w:t xml:space="preserve">the assignment </w:t>
      </w:r>
      <w:r w:rsidR="73673D00" w:rsidRPr="00823E90">
        <w:rPr>
          <w:rStyle w:val="Strong"/>
          <w:rFonts w:ascii="Whitney-Medium" w:eastAsiaTheme="majorEastAsia" w:hAnsi="Whitney-Medium"/>
          <w:b w:val="0"/>
          <w:bCs w:val="0"/>
          <w:color w:val="000000" w:themeColor="text1"/>
          <w:sz w:val="22"/>
          <w:szCs w:val="22"/>
        </w:rPr>
        <w:t>in</w:t>
      </w:r>
      <w:r w:rsidR="2A0FAC24" w:rsidRPr="00823E90">
        <w:rPr>
          <w:rStyle w:val="Strong"/>
          <w:rFonts w:ascii="Whitney-Medium" w:eastAsiaTheme="majorEastAsia" w:hAnsi="Whitney-Medium"/>
          <w:b w:val="0"/>
          <w:bCs w:val="0"/>
          <w:color w:val="000000" w:themeColor="text1"/>
          <w:sz w:val="22"/>
          <w:szCs w:val="22"/>
        </w:rPr>
        <w:t xml:space="preserve"> local currency (</w:t>
      </w:r>
      <w:r w:rsidR="00CE0058">
        <w:rPr>
          <w:rStyle w:val="Strong"/>
          <w:rFonts w:ascii="Whitney-Medium" w:eastAsiaTheme="majorEastAsia" w:hAnsi="Whitney-Medium"/>
          <w:b w:val="0"/>
          <w:bCs w:val="0"/>
          <w:color w:val="000000" w:themeColor="text1"/>
          <w:sz w:val="22"/>
          <w:szCs w:val="22"/>
        </w:rPr>
        <w:t>UGX</w:t>
      </w:r>
      <w:r w:rsidR="2A0FAC24" w:rsidRPr="00823E90">
        <w:rPr>
          <w:rStyle w:val="Strong"/>
          <w:rFonts w:ascii="Whitney-Medium" w:eastAsiaTheme="majorEastAsia" w:hAnsi="Whitney-Medium"/>
          <w:b w:val="0"/>
          <w:bCs w:val="0"/>
          <w:color w:val="000000" w:themeColor="text1"/>
          <w:sz w:val="22"/>
          <w:szCs w:val="22"/>
        </w:rPr>
        <w:t>)</w:t>
      </w:r>
      <w:r w:rsidR="6EA697DB" w:rsidRPr="00823E90">
        <w:rPr>
          <w:rStyle w:val="Strong"/>
          <w:rFonts w:ascii="Whitney-Medium" w:eastAsiaTheme="majorEastAsia" w:hAnsi="Whitney-Medium"/>
          <w:b w:val="0"/>
          <w:bCs w:val="0"/>
          <w:color w:val="000000" w:themeColor="text1"/>
          <w:sz w:val="22"/>
          <w:szCs w:val="22"/>
        </w:rPr>
        <w:t xml:space="preserve"> indicating the professional fees and operational costs</w:t>
      </w:r>
      <w:r w:rsidR="2A0FAC24" w:rsidRPr="00823E90">
        <w:rPr>
          <w:rStyle w:val="Strong"/>
          <w:rFonts w:ascii="Whitney-Medium" w:eastAsiaTheme="majorEastAsia" w:hAnsi="Whitney-Medium"/>
          <w:b w:val="0"/>
          <w:bCs w:val="0"/>
          <w:color w:val="000000" w:themeColor="text1"/>
          <w:sz w:val="22"/>
          <w:szCs w:val="22"/>
        </w:rPr>
        <w:t>.</w:t>
      </w:r>
    </w:p>
    <w:p w14:paraId="7BAAAA8F" w14:textId="76021941" w:rsidR="008D0DED" w:rsidRPr="00823E90" w:rsidRDefault="3B65D49A" w:rsidP="008D0DED">
      <w:pPr>
        <w:pStyle w:val="NormalWeb"/>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t>REQUIRED QUALIFICATIONS</w:t>
      </w:r>
    </w:p>
    <w:p w14:paraId="1EF1CB97" w14:textId="405ADA57" w:rsidR="67341528" w:rsidRPr="00823E90" w:rsidRDefault="67341528" w:rsidP="76B3AD04">
      <w:pPr>
        <w:pStyle w:val="NormalWeb"/>
        <w:jc w:val="both"/>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t>Lead consultant</w:t>
      </w:r>
    </w:p>
    <w:p w14:paraId="50A3D934" w14:textId="727FF89D" w:rsidR="009116E0" w:rsidRPr="00823E90"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Master’s degree in agribusiness, social work, </w:t>
      </w:r>
      <w:r w:rsidR="5010A3F2" w:rsidRPr="00823E90">
        <w:rPr>
          <w:rStyle w:val="Strong"/>
          <w:rFonts w:ascii="Whitney-Medium" w:eastAsiaTheme="majorEastAsia" w:hAnsi="Whitney-Medium"/>
          <w:b w:val="0"/>
          <w:bCs w:val="0"/>
          <w:color w:val="000000" w:themeColor="text1"/>
          <w:sz w:val="22"/>
          <w:szCs w:val="22"/>
        </w:rPr>
        <w:t>g</w:t>
      </w:r>
      <w:r w:rsidRPr="00823E90">
        <w:rPr>
          <w:rStyle w:val="Strong"/>
          <w:rFonts w:ascii="Whitney-Medium" w:eastAsiaTheme="majorEastAsia" w:hAnsi="Whitney-Medium"/>
          <w:b w:val="0"/>
          <w:bCs w:val="0"/>
          <w:color w:val="000000" w:themeColor="text1"/>
          <w:sz w:val="22"/>
          <w:szCs w:val="22"/>
        </w:rPr>
        <w:t xml:space="preserve">ender </w:t>
      </w:r>
      <w:r w:rsidR="634B6D78" w:rsidRPr="00823E90">
        <w:rPr>
          <w:rStyle w:val="Strong"/>
          <w:rFonts w:ascii="Whitney-Medium" w:eastAsiaTheme="majorEastAsia" w:hAnsi="Whitney-Medium"/>
          <w:b w:val="0"/>
          <w:bCs w:val="0"/>
          <w:color w:val="000000" w:themeColor="text1"/>
          <w:sz w:val="22"/>
          <w:szCs w:val="22"/>
        </w:rPr>
        <w:t>s</w:t>
      </w:r>
      <w:r w:rsidRPr="00823E90">
        <w:rPr>
          <w:rStyle w:val="Strong"/>
          <w:rFonts w:ascii="Whitney-Medium" w:eastAsiaTheme="majorEastAsia" w:hAnsi="Whitney-Medium"/>
          <w:b w:val="0"/>
          <w:bCs w:val="0"/>
          <w:color w:val="000000" w:themeColor="text1"/>
          <w:sz w:val="22"/>
          <w:szCs w:val="22"/>
        </w:rPr>
        <w:t xml:space="preserve">tudies, </w:t>
      </w:r>
      <w:r w:rsidR="73AE3EF6" w:rsidRPr="00823E90">
        <w:rPr>
          <w:rStyle w:val="Strong"/>
          <w:rFonts w:ascii="Whitney-Medium" w:eastAsiaTheme="majorEastAsia" w:hAnsi="Whitney-Medium"/>
          <w:b w:val="0"/>
          <w:bCs w:val="0"/>
          <w:color w:val="000000" w:themeColor="text1"/>
          <w:sz w:val="22"/>
          <w:szCs w:val="22"/>
        </w:rPr>
        <w:t>h</w:t>
      </w:r>
      <w:r w:rsidRPr="00823E90">
        <w:rPr>
          <w:rStyle w:val="Strong"/>
          <w:rFonts w:ascii="Whitney-Medium" w:eastAsiaTheme="majorEastAsia" w:hAnsi="Whitney-Medium"/>
          <w:b w:val="0"/>
          <w:bCs w:val="0"/>
          <w:color w:val="000000" w:themeColor="text1"/>
          <w:sz w:val="22"/>
          <w:szCs w:val="22"/>
        </w:rPr>
        <w:t xml:space="preserve">uman </w:t>
      </w:r>
      <w:r w:rsidR="183B9589" w:rsidRPr="00823E90">
        <w:rPr>
          <w:rStyle w:val="Strong"/>
          <w:rFonts w:ascii="Whitney-Medium" w:eastAsiaTheme="majorEastAsia" w:hAnsi="Whitney-Medium"/>
          <w:b w:val="0"/>
          <w:bCs w:val="0"/>
          <w:color w:val="000000" w:themeColor="text1"/>
          <w:sz w:val="22"/>
          <w:szCs w:val="22"/>
        </w:rPr>
        <w:t>r</w:t>
      </w:r>
      <w:r w:rsidRPr="00823E90">
        <w:rPr>
          <w:rStyle w:val="Strong"/>
          <w:rFonts w:ascii="Whitney-Medium" w:eastAsiaTheme="majorEastAsia" w:hAnsi="Whitney-Medium"/>
          <w:b w:val="0"/>
          <w:bCs w:val="0"/>
          <w:color w:val="000000" w:themeColor="text1"/>
          <w:sz w:val="22"/>
          <w:szCs w:val="22"/>
        </w:rPr>
        <w:t xml:space="preserve">ights, </w:t>
      </w:r>
      <w:r w:rsidR="527DBCB1" w:rsidRPr="00823E90">
        <w:rPr>
          <w:rStyle w:val="Strong"/>
          <w:rFonts w:ascii="Whitney-Medium" w:eastAsiaTheme="majorEastAsia" w:hAnsi="Whitney-Medium"/>
          <w:b w:val="0"/>
          <w:bCs w:val="0"/>
          <w:color w:val="000000" w:themeColor="text1"/>
          <w:sz w:val="22"/>
          <w:szCs w:val="22"/>
        </w:rPr>
        <w:t>d</w:t>
      </w:r>
      <w:r w:rsidRPr="00823E90">
        <w:rPr>
          <w:rStyle w:val="Strong"/>
          <w:rFonts w:ascii="Whitney-Medium" w:eastAsiaTheme="majorEastAsia" w:hAnsi="Whitney-Medium"/>
          <w:b w:val="0"/>
          <w:bCs w:val="0"/>
          <w:color w:val="000000" w:themeColor="text1"/>
          <w:sz w:val="22"/>
          <w:szCs w:val="22"/>
        </w:rPr>
        <w:t xml:space="preserve">evelopment </w:t>
      </w:r>
      <w:r w:rsidR="661AAF2B" w:rsidRPr="00823E90">
        <w:rPr>
          <w:rStyle w:val="Strong"/>
          <w:rFonts w:ascii="Whitney-Medium" w:eastAsiaTheme="majorEastAsia" w:hAnsi="Whitney-Medium"/>
          <w:b w:val="0"/>
          <w:bCs w:val="0"/>
          <w:color w:val="000000" w:themeColor="text1"/>
          <w:sz w:val="22"/>
          <w:szCs w:val="22"/>
        </w:rPr>
        <w:t>s</w:t>
      </w:r>
      <w:r w:rsidRPr="00823E90">
        <w:rPr>
          <w:rStyle w:val="Strong"/>
          <w:rFonts w:ascii="Whitney-Medium" w:eastAsiaTheme="majorEastAsia" w:hAnsi="Whitney-Medium"/>
          <w:b w:val="0"/>
          <w:bCs w:val="0"/>
          <w:color w:val="000000" w:themeColor="text1"/>
          <w:sz w:val="22"/>
          <w:szCs w:val="22"/>
        </w:rPr>
        <w:t xml:space="preserve">tudies, </w:t>
      </w:r>
      <w:r w:rsidR="6D831CEA" w:rsidRPr="00823E90">
        <w:rPr>
          <w:rStyle w:val="Strong"/>
          <w:rFonts w:ascii="Whitney-Medium" w:eastAsiaTheme="majorEastAsia" w:hAnsi="Whitney-Medium"/>
          <w:b w:val="0"/>
          <w:bCs w:val="0"/>
          <w:color w:val="000000" w:themeColor="text1"/>
          <w:sz w:val="22"/>
          <w:szCs w:val="22"/>
        </w:rPr>
        <w:t>l</w:t>
      </w:r>
      <w:r w:rsidRPr="00823E90">
        <w:rPr>
          <w:rStyle w:val="Strong"/>
          <w:rFonts w:ascii="Whitney-Medium" w:eastAsiaTheme="majorEastAsia" w:hAnsi="Whitney-Medium"/>
          <w:b w:val="0"/>
          <w:bCs w:val="0"/>
          <w:color w:val="000000" w:themeColor="text1"/>
          <w:sz w:val="22"/>
          <w:szCs w:val="22"/>
        </w:rPr>
        <w:t xml:space="preserve">aw, or </w:t>
      </w:r>
      <w:r w:rsidR="558BADC8" w:rsidRPr="00823E90">
        <w:rPr>
          <w:rStyle w:val="Strong"/>
          <w:rFonts w:ascii="Whitney-Medium" w:eastAsiaTheme="majorEastAsia" w:hAnsi="Whitney-Medium"/>
          <w:b w:val="0"/>
          <w:bCs w:val="0"/>
          <w:color w:val="000000" w:themeColor="text1"/>
          <w:sz w:val="22"/>
          <w:szCs w:val="22"/>
        </w:rPr>
        <w:t>related</w:t>
      </w:r>
      <w:r w:rsidRPr="00823E90">
        <w:rPr>
          <w:rStyle w:val="Strong"/>
          <w:rFonts w:ascii="Whitney-Medium" w:eastAsiaTheme="majorEastAsia" w:hAnsi="Whitney-Medium"/>
          <w:b w:val="0"/>
          <w:bCs w:val="0"/>
          <w:color w:val="000000" w:themeColor="text1"/>
          <w:sz w:val="22"/>
          <w:szCs w:val="22"/>
        </w:rPr>
        <w:t xml:space="preserve"> field.</w:t>
      </w:r>
    </w:p>
    <w:p w14:paraId="1052D491" w14:textId="2FA7CDC5" w:rsidR="00CE2E07" w:rsidRPr="00823E90"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Minimum </w:t>
      </w:r>
      <w:r w:rsidR="7DD4A385" w:rsidRPr="00823E90">
        <w:rPr>
          <w:rStyle w:val="Strong"/>
          <w:rFonts w:ascii="Whitney-Medium" w:eastAsiaTheme="majorEastAsia" w:hAnsi="Whitney-Medium"/>
          <w:b w:val="0"/>
          <w:bCs w:val="0"/>
          <w:color w:val="000000" w:themeColor="text1"/>
          <w:sz w:val="22"/>
          <w:szCs w:val="22"/>
        </w:rPr>
        <w:t>5</w:t>
      </w:r>
      <w:r w:rsidRPr="00823E90">
        <w:rPr>
          <w:rStyle w:val="Strong"/>
          <w:rFonts w:ascii="Whitney-Medium" w:eastAsiaTheme="majorEastAsia" w:hAnsi="Whitney-Medium"/>
          <w:b w:val="0"/>
          <w:bCs w:val="0"/>
          <w:color w:val="000000" w:themeColor="text1"/>
          <w:sz w:val="22"/>
          <w:szCs w:val="22"/>
        </w:rPr>
        <w:t xml:space="preserve"> years of experience in Business Development Service (BDS) delivery in </w:t>
      </w:r>
      <w:r w:rsidR="00373F92">
        <w:rPr>
          <w:rStyle w:val="Strong"/>
          <w:rFonts w:ascii="Whitney-Medium" w:eastAsiaTheme="majorEastAsia" w:hAnsi="Whitney-Medium"/>
          <w:b w:val="0"/>
          <w:bCs w:val="0"/>
          <w:color w:val="000000" w:themeColor="text1"/>
          <w:sz w:val="22"/>
          <w:szCs w:val="22"/>
        </w:rPr>
        <w:t>Uganda</w:t>
      </w:r>
      <w:r w:rsidR="138DD679" w:rsidRPr="00823E90">
        <w:rPr>
          <w:rStyle w:val="Strong"/>
          <w:rFonts w:ascii="Whitney-Medium" w:eastAsiaTheme="majorEastAsia" w:hAnsi="Whitney-Medium"/>
          <w:b w:val="0"/>
          <w:bCs w:val="0"/>
          <w:color w:val="000000" w:themeColor="text1"/>
          <w:sz w:val="22"/>
          <w:szCs w:val="22"/>
        </w:rPr>
        <w:t>.</w:t>
      </w:r>
    </w:p>
    <w:p w14:paraId="54B170A7" w14:textId="7317A1C5" w:rsidR="00CE2E07" w:rsidRPr="00823E90" w:rsidRDefault="00CE2E07" w:rsidP="009116E0">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Strong understanding of the fisheries value chain and cross</w:t>
      </w:r>
      <w:r w:rsidRPr="00823E90">
        <w:rPr>
          <w:rStyle w:val="Strong"/>
          <w:rFonts w:ascii="Cambria Math" w:eastAsiaTheme="majorEastAsia" w:hAnsi="Cambria Math" w:cs="Cambria Math"/>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border trade</w:t>
      </w:r>
      <w:r w:rsidR="00921A5F" w:rsidRPr="00823E90">
        <w:rPr>
          <w:rStyle w:val="Strong"/>
          <w:rFonts w:ascii="Whitney-Medium" w:eastAsiaTheme="majorEastAsia" w:hAnsi="Whitney-Medium"/>
          <w:b w:val="0"/>
          <w:bCs w:val="0"/>
          <w:color w:val="000000" w:themeColor="text1"/>
          <w:sz w:val="22"/>
          <w:szCs w:val="22"/>
        </w:rPr>
        <w:t>.</w:t>
      </w:r>
    </w:p>
    <w:p w14:paraId="363B966D" w14:textId="6CA5EB04" w:rsidR="00CE2E07" w:rsidRPr="00823E90" w:rsidRDefault="00CE2E07" w:rsidP="009116E0">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Experience working with women and youth groups</w:t>
      </w:r>
      <w:r w:rsidR="00921A5F" w:rsidRPr="00823E90">
        <w:rPr>
          <w:rStyle w:val="Strong"/>
          <w:rFonts w:ascii="Whitney-Medium" w:eastAsiaTheme="majorEastAsia" w:hAnsi="Whitney-Medium"/>
          <w:b w:val="0"/>
          <w:bCs w:val="0"/>
          <w:color w:val="000000" w:themeColor="text1"/>
          <w:sz w:val="22"/>
          <w:szCs w:val="22"/>
        </w:rPr>
        <w:t>.</w:t>
      </w:r>
    </w:p>
    <w:p w14:paraId="2706B2AF" w14:textId="4E8536CF" w:rsidR="00CE2E07" w:rsidRPr="003D00FB" w:rsidRDefault="5DCF000B" w:rsidP="76B3AD04">
      <w:pPr>
        <w:pStyle w:val="NormalWeb"/>
        <w:numPr>
          <w:ilvl w:val="0"/>
          <w:numId w:val="29"/>
        </w:numPr>
        <w:jc w:val="both"/>
        <w:rPr>
          <w:rStyle w:val="Strong"/>
          <w:rFonts w:ascii="Whitney-Medium" w:eastAsiaTheme="majorEastAsia" w:hAnsi="Whitney-Medium"/>
          <w:b w:val="0"/>
          <w:bCs w:val="0"/>
          <w:color w:val="000000" w:themeColor="text1"/>
          <w:sz w:val="22"/>
          <w:szCs w:val="22"/>
        </w:rPr>
      </w:pPr>
      <w:r w:rsidRPr="00567048">
        <w:rPr>
          <w:rStyle w:val="Strong"/>
          <w:rFonts w:ascii="Whitney-Medium" w:eastAsiaTheme="majorEastAsia" w:hAnsi="Whitney-Medium"/>
          <w:b w:val="0"/>
          <w:bCs w:val="0"/>
          <w:color w:val="000000" w:themeColor="text1"/>
          <w:sz w:val="22"/>
          <w:szCs w:val="22"/>
        </w:rPr>
        <w:t>Proficiency</w:t>
      </w:r>
      <w:r w:rsidRPr="00823E90">
        <w:rPr>
          <w:rStyle w:val="Strong"/>
          <w:rFonts w:ascii="Whitney-Medium" w:eastAsiaTheme="majorEastAsia" w:hAnsi="Whitney-Medium"/>
          <w:b w:val="0"/>
          <w:bCs w:val="0"/>
          <w:color w:val="000000" w:themeColor="text1"/>
          <w:sz w:val="22"/>
          <w:szCs w:val="22"/>
        </w:rPr>
        <w:t xml:space="preserve"> in English and </w:t>
      </w:r>
      <w:r w:rsidR="7191BF98" w:rsidRPr="003D00FB">
        <w:rPr>
          <w:rStyle w:val="Strong"/>
          <w:rFonts w:ascii="Whitney-Medium" w:eastAsiaTheme="majorEastAsia" w:hAnsi="Whitney-Medium"/>
          <w:b w:val="0"/>
          <w:bCs w:val="0"/>
          <w:color w:val="000000" w:themeColor="text1"/>
          <w:sz w:val="22"/>
          <w:szCs w:val="22"/>
        </w:rPr>
        <w:t xml:space="preserve">Kiswahili and </w:t>
      </w:r>
      <w:r w:rsidR="5312F38B" w:rsidRPr="003D00FB">
        <w:rPr>
          <w:rStyle w:val="Strong"/>
          <w:rFonts w:ascii="Whitney-Medium" w:eastAsiaTheme="majorEastAsia" w:hAnsi="Whitney-Medium"/>
          <w:b w:val="0"/>
          <w:bCs w:val="0"/>
          <w:color w:val="000000" w:themeColor="text1"/>
          <w:sz w:val="22"/>
          <w:szCs w:val="22"/>
        </w:rPr>
        <w:t>relevant local languages</w:t>
      </w:r>
      <w:r w:rsidR="3ABA0BF7" w:rsidRPr="003D00FB">
        <w:rPr>
          <w:rStyle w:val="Strong"/>
          <w:rFonts w:ascii="Whitney-Medium" w:eastAsiaTheme="majorEastAsia" w:hAnsi="Whitney-Medium"/>
          <w:b w:val="0"/>
          <w:bCs w:val="0"/>
          <w:color w:val="000000" w:themeColor="text1"/>
          <w:sz w:val="22"/>
          <w:szCs w:val="22"/>
        </w:rPr>
        <w:t xml:space="preserve"> </w:t>
      </w:r>
      <w:r w:rsidR="54DD7C8F" w:rsidRPr="003D00FB">
        <w:rPr>
          <w:rStyle w:val="Strong"/>
          <w:rFonts w:ascii="Whitney-Medium" w:eastAsiaTheme="majorEastAsia" w:hAnsi="Whitney-Medium"/>
          <w:b w:val="0"/>
          <w:bCs w:val="0"/>
          <w:color w:val="000000" w:themeColor="text1"/>
          <w:sz w:val="22"/>
          <w:szCs w:val="22"/>
        </w:rPr>
        <w:t>are an added advantage</w:t>
      </w:r>
      <w:r w:rsidR="3ABA0BF7" w:rsidRPr="003D00FB">
        <w:rPr>
          <w:rStyle w:val="Strong"/>
          <w:rFonts w:ascii="Whitney-Medium" w:eastAsiaTheme="majorEastAsia" w:hAnsi="Whitney-Medium"/>
          <w:b w:val="0"/>
          <w:bCs w:val="0"/>
          <w:color w:val="000000" w:themeColor="text1"/>
          <w:sz w:val="22"/>
          <w:szCs w:val="22"/>
        </w:rPr>
        <w:t xml:space="preserve"> </w:t>
      </w:r>
      <w:r w:rsidR="003D00FB" w:rsidRPr="003D00FB">
        <w:rPr>
          <w:rStyle w:val="Strong"/>
          <w:rFonts w:ascii="Whitney-Medium" w:eastAsiaTheme="majorEastAsia" w:hAnsi="Whitney-Medium"/>
          <w:b w:val="0"/>
          <w:bCs w:val="0"/>
          <w:color w:val="000000" w:themeColor="text1"/>
          <w:sz w:val="22"/>
          <w:szCs w:val="22"/>
        </w:rPr>
        <w:t xml:space="preserve">Luganda, </w:t>
      </w:r>
      <w:r w:rsidR="4DC26755" w:rsidRPr="003D00FB">
        <w:rPr>
          <w:rStyle w:val="Strong"/>
          <w:rFonts w:ascii="Whitney-Medium" w:eastAsiaTheme="majorEastAsia" w:hAnsi="Whitney-Medium"/>
          <w:b w:val="0"/>
          <w:bCs w:val="0"/>
          <w:color w:val="000000" w:themeColor="text1"/>
          <w:sz w:val="22"/>
          <w:szCs w:val="22"/>
        </w:rPr>
        <w:t>Luo,</w:t>
      </w:r>
      <w:r w:rsidR="003D00FB" w:rsidRPr="003D00FB">
        <w:rPr>
          <w:rStyle w:val="Strong"/>
          <w:rFonts w:ascii="Whitney-Medium" w:eastAsiaTheme="majorEastAsia" w:hAnsi="Whitney-Medium"/>
          <w:b w:val="0"/>
          <w:bCs w:val="0"/>
          <w:color w:val="000000" w:themeColor="text1"/>
          <w:sz w:val="22"/>
          <w:szCs w:val="22"/>
        </w:rPr>
        <w:t xml:space="preserve"> and</w:t>
      </w:r>
      <w:r w:rsidR="4DC26755" w:rsidRPr="003D00FB">
        <w:rPr>
          <w:rStyle w:val="Strong"/>
          <w:rFonts w:ascii="Whitney-Medium" w:eastAsiaTheme="majorEastAsia" w:hAnsi="Whitney-Medium"/>
          <w:b w:val="0"/>
          <w:bCs w:val="0"/>
          <w:color w:val="000000" w:themeColor="text1"/>
          <w:sz w:val="22"/>
          <w:szCs w:val="22"/>
        </w:rPr>
        <w:t xml:space="preserve"> Lu</w:t>
      </w:r>
      <w:r w:rsidR="003D00FB" w:rsidRPr="003D00FB">
        <w:rPr>
          <w:rStyle w:val="Strong"/>
          <w:rFonts w:ascii="Whitney-Medium" w:eastAsiaTheme="majorEastAsia" w:hAnsi="Whitney-Medium"/>
          <w:b w:val="0"/>
          <w:bCs w:val="0"/>
          <w:color w:val="000000" w:themeColor="text1"/>
          <w:sz w:val="22"/>
          <w:szCs w:val="22"/>
        </w:rPr>
        <w:t>konjo</w:t>
      </w:r>
      <w:r w:rsidR="138DD679" w:rsidRPr="003D00FB">
        <w:rPr>
          <w:rStyle w:val="Strong"/>
          <w:rFonts w:ascii="Whitney-Medium" w:eastAsiaTheme="majorEastAsia" w:hAnsi="Whitney-Medium"/>
          <w:b w:val="0"/>
          <w:bCs w:val="0"/>
          <w:color w:val="000000" w:themeColor="text1"/>
          <w:sz w:val="22"/>
          <w:szCs w:val="22"/>
        </w:rPr>
        <w:t>.</w:t>
      </w:r>
    </w:p>
    <w:p w14:paraId="1C8951ED" w14:textId="1107CB07" w:rsidR="007B68F9" w:rsidRPr="00823E90" w:rsidRDefault="5DCF000B" w:rsidP="009116E0">
      <w:pPr>
        <w:pStyle w:val="NormalWeb"/>
        <w:numPr>
          <w:ilvl w:val="0"/>
          <w:numId w:val="29"/>
        </w:numPr>
        <w:jc w:val="both"/>
        <w:rPr>
          <w:rStyle w:val="Strong"/>
          <w:rFonts w:ascii="Whitney-Medium" w:eastAsiaTheme="majorEastAsia" w:hAnsi="Whitney-Medium"/>
          <w:b w:val="0"/>
          <w:bCs w:val="0"/>
          <w:color w:val="000000" w:themeColor="text1"/>
          <w:sz w:val="22"/>
          <w:szCs w:val="22"/>
          <w:u w:val="single"/>
        </w:rPr>
      </w:pPr>
      <w:r w:rsidRPr="00823E90">
        <w:rPr>
          <w:rStyle w:val="Strong"/>
          <w:rFonts w:ascii="Whitney-Medium" w:eastAsiaTheme="majorEastAsia" w:hAnsi="Whitney-Medium"/>
          <w:b w:val="0"/>
          <w:bCs w:val="0"/>
          <w:color w:val="000000" w:themeColor="text1"/>
          <w:sz w:val="22"/>
          <w:szCs w:val="22"/>
        </w:rPr>
        <w:t>Strong facilitation, reporting, and stakeholder</w:t>
      </w:r>
      <w:r w:rsidRPr="00823E90">
        <w:rPr>
          <w:rStyle w:val="Strong"/>
          <w:rFonts w:ascii="Cambria Math" w:eastAsiaTheme="majorEastAsia" w:hAnsi="Cambria Math" w:cs="Cambria Math"/>
          <w:b w:val="0"/>
          <w:bCs w:val="0"/>
          <w:color w:val="000000" w:themeColor="text1"/>
          <w:sz w:val="22"/>
          <w:szCs w:val="22"/>
        </w:rPr>
        <w:t>‑</w:t>
      </w:r>
      <w:r w:rsidRPr="00823E90">
        <w:rPr>
          <w:rStyle w:val="Strong"/>
          <w:rFonts w:ascii="Whitney-Medium" w:eastAsiaTheme="majorEastAsia" w:hAnsi="Whitney-Medium"/>
          <w:b w:val="0"/>
          <w:bCs w:val="0"/>
          <w:color w:val="000000" w:themeColor="text1"/>
          <w:sz w:val="22"/>
          <w:szCs w:val="22"/>
        </w:rPr>
        <w:t>engagement skills</w:t>
      </w:r>
      <w:r w:rsidR="138DD679" w:rsidRPr="00823E90">
        <w:rPr>
          <w:rStyle w:val="Strong"/>
          <w:rFonts w:ascii="Whitney-Medium" w:eastAsiaTheme="majorEastAsia" w:hAnsi="Whitney-Medium"/>
          <w:b w:val="0"/>
          <w:bCs w:val="0"/>
          <w:color w:val="000000" w:themeColor="text1"/>
          <w:sz w:val="22"/>
          <w:szCs w:val="22"/>
        </w:rPr>
        <w:t>.</w:t>
      </w:r>
    </w:p>
    <w:p w14:paraId="56EE9136" w14:textId="62540D3D" w:rsidR="1D35F2EE" w:rsidRPr="00823E90" w:rsidRDefault="1D35F2EE" w:rsidP="76B3AD04">
      <w:pPr>
        <w:pStyle w:val="NormalWeb"/>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t>Marketing consultant</w:t>
      </w:r>
    </w:p>
    <w:p w14:paraId="5EFE47FC" w14:textId="114C00E8" w:rsidR="6A8F7571" w:rsidRPr="00823E90" w:rsidRDefault="6A8F7571"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Master's degree in marketing</w:t>
      </w:r>
      <w:r w:rsidR="1B141546" w:rsidRPr="00823E90">
        <w:rPr>
          <w:rStyle w:val="Strong"/>
          <w:rFonts w:ascii="Whitney-Medium" w:eastAsiaTheme="majorEastAsia" w:hAnsi="Whitney-Medium"/>
          <w:b w:val="0"/>
          <w:bCs w:val="0"/>
          <w:color w:val="000000" w:themeColor="text1"/>
          <w:sz w:val="22"/>
          <w:szCs w:val="22"/>
        </w:rPr>
        <w:t xml:space="preserve">, Business Administration, Agribusiness, or </w:t>
      </w:r>
      <w:r w:rsidR="2FEB15F0" w:rsidRPr="00823E90">
        <w:rPr>
          <w:rStyle w:val="Strong"/>
          <w:rFonts w:ascii="Whitney-Medium" w:eastAsiaTheme="majorEastAsia" w:hAnsi="Whitney-Medium"/>
          <w:b w:val="0"/>
          <w:bCs w:val="0"/>
          <w:color w:val="000000" w:themeColor="text1"/>
          <w:sz w:val="22"/>
          <w:szCs w:val="22"/>
        </w:rPr>
        <w:t>related fields</w:t>
      </w:r>
      <w:r w:rsidR="1B141546" w:rsidRPr="00823E90">
        <w:rPr>
          <w:rStyle w:val="Strong"/>
          <w:rFonts w:ascii="Whitney-Medium" w:eastAsiaTheme="majorEastAsia" w:hAnsi="Whitney-Medium"/>
          <w:b w:val="0"/>
          <w:bCs w:val="0"/>
          <w:color w:val="000000" w:themeColor="text1"/>
          <w:sz w:val="22"/>
          <w:szCs w:val="22"/>
        </w:rPr>
        <w:t>.</w:t>
      </w:r>
    </w:p>
    <w:p w14:paraId="3C0756E8" w14:textId="43D64DDF" w:rsidR="1B141546" w:rsidRPr="0094112B"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94112B">
        <w:rPr>
          <w:rStyle w:val="Strong"/>
          <w:rFonts w:ascii="Whitney-Medium" w:eastAsiaTheme="majorEastAsia" w:hAnsi="Whitney-Medium"/>
          <w:b w:val="0"/>
          <w:bCs w:val="0"/>
          <w:color w:val="000000" w:themeColor="text1"/>
          <w:sz w:val="22"/>
          <w:szCs w:val="22"/>
        </w:rPr>
        <w:t xml:space="preserve">Minimum of </w:t>
      </w:r>
      <w:r w:rsidR="37BE9E7B" w:rsidRPr="0094112B">
        <w:rPr>
          <w:rStyle w:val="Strong"/>
          <w:rFonts w:ascii="Whitney-Medium" w:eastAsiaTheme="majorEastAsia" w:hAnsi="Whitney-Medium"/>
          <w:b w:val="0"/>
          <w:bCs w:val="0"/>
          <w:color w:val="000000" w:themeColor="text1"/>
          <w:sz w:val="22"/>
          <w:szCs w:val="22"/>
        </w:rPr>
        <w:t>3</w:t>
      </w:r>
      <w:r w:rsidRPr="0094112B">
        <w:rPr>
          <w:rStyle w:val="Strong"/>
          <w:rFonts w:ascii="Whitney-Medium" w:eastAsiaTheme="majorEastAsia" w:hAnsi="Whitney-Medium"/>
          <w:b w:val="0"/>
          <w:bCs w:val="0"/>
          <w:color w:val="000000" w:themeColor="text1"/>
          <w:sz w:val="22"/>
          <w:szCs w:val="22"/>
        </w:rPr>
        <w:t xml:space="preserve"> years’ experience in market development, marketing, or BDS for MSMEs, preferably in agri</w:t>
      </w:r>
      <w:r w:rsidRPr="0094112B">
        <w:rPr>
          <w:rFonts w:ascii="Whitney-Medium" w:hAnsi="Whitney-Medium"/>
          <w:sz w:val="22"/>
          <w:szCs w:val="22"/>
        </w:rPr>
        <w:noBreakHyphen/>
      </w:r>
      <w:r w:rsidRPr="0094112B">
        <w:rPr>
          <w:rStyle w:val="Strong"/>
          <w:rFonts w:ascii="Whitney-Medium" w:eastAsiaTheme="majorEastAsia" w:hAnsi="Whitney-Medium"/>
          <w:b w:val="0"/>
          <w:bCs w:val="0"/>
          <w:color w:val="000000" w:themeColor="text1"/>
          <w:sz w:val="22"/>
          <w:szCs w:val="22"/>
        </w:rPr>
        <w:t xml:space="preserve">food </w:t>
      </w:r>
      <w:r w:rsidR="0094112B" w:rsidRPr="0094112B">
        <w:rPr>
          <w:rStyle w:val="Strong"/>
          <w:rFonts w:ascii="Whitney-Medium" w:eastAsiaTheme="majorEastAsia" w:hAnsi="Whitney-Medium"/>
          <w:b w:val="0"/>
          <w:bCs w:val="0"/>
          <w:color w:val="000000" w:themeColor="text1"/>
          <w:sz w:val="22"/>
          <w:szCs w:val="22"/>
        </w:rPr>
        <w:t xml:space="preserve">or </w:t>
      </w:r>
      <w:r w:rsidRPr="0094112B">
        <w:rPr>
          <w:rStyle w:val="Strong"/>
          <w:rFonts w:ascii="Whitney-Medium" w:eastAsiaTheme="majorEastAsia" w:hAnsi="Whitney-Medium"/>
          <w:b w:val="0"/>
          <w:bCs w:val="0"/>
          <w:color w:val="000000" w:themeColor="text1"/>
          <w:sz w:val="22"/>
          <w:szCs w:val="22"/>
        </w:rPr>
        <w:t>fisheries value chains.</w:t>
      </w:r>
    </w:p>
    <w:p w14:paraId="40AD1770" w14:textId="4735F2FA" w:rsidR="1B141546" w:rsidRPr="00823E90"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Proven experience in market access support, including branding, packaging, product positioning, and market entry or expansion.</w:t>
      </w:r>
    </w:p>
    <w:p w14:paraId="5BE1B55D" w14:textId="21ED0510" w:rsidR="1B141546" w:rsidRPr="00823E90"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Knowledge of </w:t>
      </w:r>
      <w:r w:rsidR="004F6FB4">
        <w:rPr>
          <w:rStyle w:val="Strong"/>
          <w:rFonts w:ascii="Whitney-Medium" w:eastAsiaTheme="majorEastAsia" w:hAnsi="Whitney-Medium"/>
          <w:b w:val="0"/>
          <w:bCs w:val="0"/>
          <w:color w:val="000000" w:themeColor="text1"/>
          <w:sz w:val="22"/>
          <w:szCs w:val="22"/>
        </w:rPr>
        <w:t>Ugand</w:t>
      </w:r>
      <w:r w:rsidRPr="00823E90">
        <w:rPr>
          <w:rStyle w:val="Strong"/>
          <w:rFonts w:ascii="Whitney-Medium" w:eastAsiaTheme="majorEastAsia" w:hAnsi="Whitney-Medium"/>
          <w:b w:val="0"/>
          <w:bCs w:val="0"/>
          <w:color w:val="000000" w:themeColor="text1"/>
          <w:sz w:val="22"/>
          <w:szCs w:val="22"/>
        </w:rPr>
        <w:t>an market requirements, standards, certification, regulations, and taxation for food or fish products.</w:t>
      </w:r>
    </w:p>
    <w:p w14:paraId="41C9D058" w14:textId="454F0734" w:rsidR="1B141546" w:rsidRPr="00823E90" w:rsidRDefault="1B141546" w:rsidP="76B3AD04">
      <w:pPr>
        <w:pStyle w:val="NormalWeb"/>
        <w:numPr>
          <w:ilvl w:val="0"/>
          <w:numId w:val="2"/>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Demonstrated experience in delivering training, coaching, and mentorship to business groups or MSMEs.</w:t>
      </w:r>
    </w:p>
    <w:p w14:paraId="00FC4431" w14:textId="77777777" w:rsidR="00915A59" w:rsidRDefault="00915A59" w:rsidP="76B3AD04">
      <w:pPr>
        <w:pStyle w:val="NormalWeb"/>
        <w:rPr>
          <w:rStyle w:val="Strong"/>
          <w:rFonts w:ascii="Whitney-Medium" w:eastAsiaTheme="majorEastAsia" w:hAnsi="Whitney-Medium"/>
          <w:color w:val="000000" w:themeColor="text1"/>
          <w:sz w:val="22"/>
          <w:szCs w:val="22"/>
          <w:u w:val="single"/>
        </w:rPr>
      </w:pPr>
    </w:p>
    <w:p w14:paraId="50253324" w14:textId="757E1519" w:rsidR="1D35F2EE" w:rsidRPr="00823E90" w:rsidRDefault="1D35F2EE" w:rsidP="76B3AD04">
      <w:pPr>
        <w:pStyle w:val="NormalWeb"/>
        <w:rPr>
          <w:rFonts w:ascii="Whitney-Medium" w:hAnsi="Whitney-Medium"/>
          <w:sz w:val="22"/>
          <w:szCs w:val="22"/>
        </w:rPr>
      </w:pPr>
      <w:r w:rsidRPr="00823E90">
        <w:rPr>
          <w:rStyle w:val="Strong"/>
          <w:rFonts w:ascii="Whitney-Medium" w:eastAsiaTheme="majorEastAsia" w:hAnsi="Whitney-Medium"/>
          <w:color w:val="000000" w:themeColor="text1"/>
          <w:sz w:val="22"/>
          <w:szCs w:val="22"/>
          <w:u w:val="single"/>
        </w:rPr>
        <w:lastRenderedPageBreak/>
        <w:t>Financial consultant</w:t>
      </w:r>
    </w:p>
    <w:p w14:paraId="5A6E1822" w14:textId="7C067817" w:rsidR="3FCAB0FB" w:rsidRPr="00823E90" w:rsidRDefault="3FCAB0FB"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Bachelor's degree in finance</w:t>
      </w:r>
      <w:r w:rsidR="3B7765AC" w:rsidRPr="00823E90">
        <w:rPr>
          <w:rStyle w:val="Strong"/>
          <w:rFonts w:ascii="Whitney-Medium" w:eastAsiaTheme="majorEastAsia" w:hAnsi="Whitney-Medium"/>
          <w:b w:val="0"/>
          <w:bCs w:val="0"/>
          <w:color w:val="000000" w:themeColor="text1"/>
          <w:sz w:val="22"/>
          <w:szCs w:val="22"/>
        </w:rPr>
        <w:t>, Accounting, Economics, Business Administration, or a related field; a professional qualification (CPA</w:t>
      </w:r>
      <w:r w:rsidR="7CDBBF37" w:rsidRPr="00823E90">
        <w:rPr>
          <w:rStyle w:val="Strong"/>
          <w:rFonts w:ascii="Whitney-Medium" w:eastAsiaTheme="majorEastAsia" w:hAnsi="Whitney-Medium"/>
          <w:b w:val="0"/>
          <w:bCs w:val="0"/>
          <w:color w:val="000000" w:themeColor="text1"/>
          <w:sz w:val="22"/>
          <w:szCs w:val="22"/>
        </w:rPr>
        <w:t xml:space="preserve"> or </w:t>
      </w:r>
      <w:r w:rsidR="3B7765AC" w:rsidRPr="00823E90">
        <w:rPr>
          <w:rStyle w:val="Strong"/>
          <w:rFonts w:ascii="Whitney-Medium" w:eastAsiaTheme="majorEastAsia" w:hAnsi="Whitney-Medium"/>
          <w:b w:val="0"/>
          <w:bCs w:val="0"/>
          <w:color w:val="000000" w:themeColor="text1"/>
          <w:sz w:val="22"/>
          <w:szCs w:val="22"/>
        </w:rPr>
        <w:t>ACCA) is an added advantage.</w:t>
      </w:r>
    </w:p>
    <w:p w14:paraId="7067D3EF" w14:textId="6526A03B"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 xml:space="preserve">Minimum of </w:t>
      </w:r>
      <w:r w:rsidR="32884045" w:rsidRPr="00823E90">
        <w:rPr>
          <w:rStyle w:val="Strong"/>
          <w:rFonts w:ascii="Whitney-Medium" w:eastAsiaTheme="majorEastAsia" w:hAnsi="Whitney-Medium"/>
          <w:b w:val="0"/>
          <w:bCs w:val="0"/>
          <w:color w:val="000000" w:themeColor="text1"/>
          <w:sz w:val="22"/>
          <w:szCs w:val="22"/>
        </w:rPr>
        <w:t>3</w:t>
      </w:r>
      <w:r w:rsidRPr="00823E90">
        <w:rPr>
          <w:rStyle w:val="Strong"/>
          <w:rFonts w:ascii="Whitney-Medium" w:eastAsiaTheme="majorEastAsia" w:hAnsi="Whitney-Medium"/>
          <w:b w:val="0"/>
          <w:bCs w:val="0"/>
          <w:color w:val="000000" w:themeColor="text1"/>
          <w:sz w:val="22"/>
          <w:szCs w:val="22"/>
        </w:rPr>
        <w:t xml:space="preserve"> years’ experience in financial advisory, financial inclusion, or business development services for MSMEs, preferably in agri</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food or fisheries value chains.</w:t>
      </w:r>
    </w:p>
    <w:p w14:paraId="37FB0EC3" w14:textId="5578B351"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Proven experience in business planning, costing, bookkeeping, financial record</w:t>
      </w:r>
      <w:r w:rsidRPr="00823E90">
        <w:rPr>
          <w:rFonts w:ascii="Whitney-Medium" w:hAnsi="Whitney-Medium"/>
          <w:sz w:val="22"/>
          <w:szCs w:val="22"/>
        </w:rPr>
        <w:noBreakHyphen/>
      </w:r>
      <w:r w:rsidRPr="00823E90">
        <w:rPr>
          <w:rStyle w:val="Strong"/>
          <w:rFonts w:ascii="Whitney-Medium" w:eastAsiaTheme="majorEastAsia" w:hAnsi="Whitney-Medium"/>
          <w:b w:val="0"/>
          <w:bCs w:val="0"/>
          <w:color w:val="000000" w:themeColor="text1"/>
          <w:sz w:val="22"/>
          <w:szCs w:val="22"/>
        </w:rPr>
        <w:t>keeping, and basic tax compliance for small businesses or producer groups.</w:t>
      </w:r>
    </w:p>
    <w:p w14:paraId="4C2CEB09" w14:textId="0DDE0340"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Demonstrated capacity to support MSMEs in financial literacy, cash flow management, credit readiness, and bankability.</w:t>
      </w:r>
    </w:p>
    <w:p w14:paraId="0A5B5A2B" w14:textId="0535B8A3"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Experience engaging with financial institutions, credit products, and trade or production financing mechanisms.</w:t>
      </w:r>
    </w:p>
    <w:p w14:paraId="44F29F51" w14:textId="15CD2919" w:rsidR="3B7765AC" w:rsidRPr="00823E90" w:rsidRDefault="3B7765AC" w:rsidP="76B3AD04">
      <w:pPr>
        <w:pStyle w:val="NormalWeb"/>
        <w:numPr>
          <w:ilvl w:val="0"/>
          <w:numId w:val="1"/>
        </w:numPr>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Strong skills in training, coaching, mentorship, and preparation of practical financial tools and reports.</w:t>
      </w:r>
    </w:p>
    <w:p w14:paraId="31DA1459" w14:textId="77777777" w:rsidR="00915A59" w:rsidRDefault="00915A59" w:rsidP="00085D4A">
      <w:pPr>
        <w:pStyle w:val="NormalWeb"/>
        <w:rPr>
          <w:rStyle w:val="Strong"/>
          <w:rFonts w:ascii="Whitney-Medium" w:eastAsiaTheme="majorEastAsia" w:hAnsi="Whitney-Medium"/>
          <w:color w:val="000000" w:themeColor="text1"/>
          <w:sz w:val="22"/>
          <w:szCs w:val="22"/>
          <w:u w:val="single"/>
        </w:rPr>
      </w:pPr>
    </w:p>
    <w:p w14:paraId="335A801A" w14:textId="729DFC04" w:rsidR="00085D4A" w:rsidRPr="00823E90" w:rsidRDefault="004F4BFA" w:rsidP="00085D4A">
      <w:pPr>
        <w:pStyle w:val="NormalWeb"/>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ETHICAL AND SAFEGUARDING REQUIREMENTS</w:t>
      </w:r>
    </w:p>
    <w:p w14:paraId="00865C48" w14:textId="6771581E" w:rsidR="007B68F9" w:rsidRPr="00823E90" w:rsidRDefault="00122BF6" w:rsidP="00232965">
      <w:pPr>
        <w:pStyle w:val="NormalWeb"/>
        <w:rPr>
          <w:rStyle w:val="Strong"/>
          <w:rFonts w:ascii="Whitney-Medium" w:eastAsiaTheme="majorEastAsia" w:hAnsi="Whitney-Medium"/>
          <w:b w:val="0"/>
          <w:bCs w:val="0"/>
          <w:color w:val="000000" w:themeColor="text1"/>
          <w:sz w:val="22"/>
          <w:szCs w:val="22"/>
        </w:rPr>
      </w:pPr>
      <w:r w:rsidRPr="00823E90">
        <w:rPr>
          <w:rStyle w:val="Strong"/>
          <w:rFonts w:ascii="Whitney-Medium" w:eastAsiaTheme="majorEastAsia" w:hAnsi="Whitney-Medium"/>
          <w:b w:val="0"/>
          <w:bCs w:val="0"/>
          <w:color w:val="000000" w:themeColor="text1"/>
          <w:sz w:val="22"/>
          <w:szCs w:val="22"/>
        </w:rPr>
        <w:t>The consultant must ensure compliance with KT policies, national fisheries regulations, safeguarding of women and youth, confidentiality, and respect for community norms.</w:t>
      </w:r>
    </w:p>
    <w:p w14:paraId="10C10097" w14:textId="3D8EEBE1" w:rsidR="00232965" w:rsidRPr="00823E90" w:rsidRDefault="00232965" w:rsidP="00232965">
      <w:pPr>
        <w:pStyle w:val="NormalWeb"/>
        <w:rPr>
          <w:rStyle w:val="Strong"/>
          <w:rFonts w:ascii="Whitney-Medium" w:eastAsiaTheme="majorEastAsia" w:hAnsi="Whitney-Medium"/>
          <w:color w:val="000000" w:themeColor="text1"/>
          <w:sz w:val="22"/>
          <w:szCs w:val="22"/>
          <w:u w:val="single"/>
        </w:rPr>
      </w:pPr>
      <w:r w:rsidRPr="00823E90">
        <w:rPr>
          <w:rStyle w:val="Strong"/>
          <w:rFonts w:ascii="Whitney-Medium" w:eastAsiaTheme="majorEastAsia" w:hAnsi="Whitney-Medium"/>
          <w:color w:val="000000" w:themeColor="text1"/>
          <w:sz w:val="22"/>
          <w:szCs w:val="22"/>
          <w:u w:val="single"/>
        </w:rPr>
        <w:t>SUBMISSIONS</w:t>
      </w:r>
    </w:p>
    <w:p w14:paraId="2E4F8197" w14:textId="4E75EE8B" w:rsidR="006134F6" w:rsidRPr="00823E90" w:rsidRDefault="00232965" w:rsidP="00232965">
      <w:pPr>
        <w:pStyle w:val="NormalWeb"/>
        <w:rPr>
          <w:rStyle w:val="Strong"/>
          <w:rFonts w:ascii="Whitney-Medium" w:eastAsiaTheme="majorEastAsia" w:hAnsi="Whitney-Medium"/>
          <w:color w:val="000000" w:themeColor="text1"/>
          <w:sz w:val="22"/>
          <w:szCs w:val="22"/>
        </w:rPr>
      </w:pPr>
      <w:r w:rsidRPr="00823E90">
        <w:rPr>
          <w:rStyle w:val="Strong"/>
          <w:rFonts w:ascii="Whitney-Medium" w:eastAsiaTheme="majorEastAsia" w:hAnsi="Whitney-Medium"/>
          <w:color w:val="000000" w:themeColor="text1"/>
          <w:sz w:val="22"/>
          <w:szCs w:val="22"/>
        </w:rPr>
        <w:t>Send your bid clearly marked: “T</w:t>
      </w:r>
      <w:r w:rsidR="00623EB5" w:rsidRPr="00823E90">
        <w:rPr>
          <w:rStyle w:val="Strong"/>
          <w:rFonts w:ascii="Whitney-Medium" w:eastAsiaTheme="majorEastAsia" w:hAnsi="Whitney-Medium"/>
          <w:color w:val="000000" w:themeColor="text1"/>
          <w:sz w:val="22"/>
          <w:szCs w:val="22"/>
        </w:rPr>
        <w:t xml:space="preserve">oR </w:t>
      </w:r>
      <w:r w:rsidRPr="00823E90">
        <w:rPr>
          <w:rStyle w:val="Strong"/>
          <w:rFonts w:ascii="Whitney-Medium" w:eastAsiaTheme="majorEastAsia" w:hAnsi="Whitney-Medium"/>
          <w:color w:val="000000" w:themeColor="text1"/>
          <w:sz w:val="22"/>
          <w:szCs w:val="22"/>
        </w:rPr>
        <w:t xml:space="preserve">No. </w:t>
      </w:r>
      <w:r w:rsidR="00623EB5" w:rsidRPr="00823E90">
        <w:rPr>
          <w:rStyle w:val="Strong"/>
          <w:rFonts w:ascii="Whitney-Medium" w:eastAsiaTheme="majorEastAsia" w:hAnsi="Whitney-Medium"/>
          <w:color w:val="000000" w:themeColor="text1"/>
          <w:sz w:val="22"/>
          <w:szCs w:val="22"/>
        </w:rPr>
        <w:t>ToR</w:t>
      </w:r>
      <w:r w:rsidRPr="00823E90">
        <w:rPr>
          <w:rStyle w:val="Strong"/>
          <w:rFonts w:ascii="Whitney-Medium" w:eastAsiaTheme="majorEastAsia" w:hAnsi="Whitney-Medium"/>
          <w:color w:val="000000" w:themeColor="text1"/>
          <w:sz w:val="22"/>
          <w:szCs w:val="22"/>
        </w:rPr>
        <w:t xml:space="preserve"> KT</w:t>
      </w:r>
      <w:r w:rsidRPr="00823E90">
        <w:rPr>
          <w:rStyle w:val="Strong"/>
          <w:rFonts w:ascii="Cambria Math" w:eastAsiaTheme="majorEastAsia" w:hAnsi="Cambria Math" w:cs="Cambria Math"/>
          <w:color w:val="000000" w:themeColor="text1"/>
          <w:sz w:val="22"/>
          <w:szCs w:val="22"/>
        </w:rPr>
        <w:t>‑</w:t>
      </w:r>
      <w:r w:rsidR="00AC7863" w:rsidRPr="00823E90">
        <w:rPr>
          <w:rStyle w:val="Strong"/>
          <w:rFonts w:ascii="Whitney-Medium" w:eastAsiaTheme="majorEastAsia" w:hAnsi="Whitney-Medium"/>
          <w:color w:val="000000" w:themeColor="text1"/>
          <w:sz w:val="22"/>
          <w:szCs w:val="22"/>
        </w:rPr>
        <w:t>UG</w:t>
      </w:r>
      <w:r w:rsidRPr="00823E90">
        <w:rPr>
          <w:rStyle w:val="Strong"/>
          <w:rFonts w:ascii="Cambria Math" w:eastAsiaTheme="majorEastAsia" w:hAnsi="Cambria Math" w:cs="Cambria Math"/>
          <w:color w:val="000000" w:themeColor="text1"/>
          <w:sz w:val="22"/>
          <w:szCs w:val="22"/>
        </w:rPr>
        <w:t>‑</w:t>
      </w:r>
      <w:r w:rsidRPr="00823E90">
        <w:rPr>
          <w:rStyle w:val="Strong"/>
          <w:rFonts w:ascii="Whitney-Medium" w:eastAsiaTheme="majorEastAsia" w:hAnsi="Whitney-Medium"/>
          <w:color w:val="000000" w:themeColor="text1"/>
          <w:sz w:val="22"/>
          <w:szCs w:val="22"/>
        </w:rPr>
        <w:t>10</w:t>
      </w:r>
      <w:r w:rsidR="00623EB5" w:rsidRPr="00823E90">
        <w:rPr>
          <w:rStyle w:val="Strong"/>
          <w:rFonts w:ascii="Whitney-Medium" w:eastAsiaTheme="majorEastAsia" w:hAnsi="Whitney-Medium"/>
          <w:color w:val="000000" w:themeColor="text1"/>
          <w:sz w:val="22"/>
          <w:szCs w:val="22"/>
        </w:rPr>
        <w:t>80</w:t>
      </w:r>
      <w:r w:rsidRPr="00823E90">
        <w:rPr>
          <w:rStyle w:val="Strong"/>
          <w:rFonts w:ascii="Whitney-Medium" w:eastAsiaTheme="majorEastAsia" w:hAnsi="Whitney-Medium"/>
          <w:color w:val="000000" w:themeColor="text1"/>
          <w:sz w:val="22"/>
          <w:szCs w:val="22"/>
        </w:rPr>
        <w:t xml:space="preserve"> – </w:t>
      </w:r>
      <w:r w:rsidR="00D3328E" w:rsidRPr="00823E90">
        <w:rPr>
          <w:rStyle w:val="Strong"/>
          <w:rFonts w:ascii="Whitney-Medium" w:eastAsiaTheme="majorEastAsia" w:hAnsi="Whitney-Medium"/>
          <w:color w:val="000000" w:themeColor="text1"/>
          <w:sz w:val="22"/>
          <w:szCs w:val="22"/>
        </w:rPr>
        <w:t xml:space="preserve">Provision of </w:t>
      </w:r>
      <w:r w:rsidR="00196C51" w:rsidRPr="00823E90">
        <w:rPr>
          <w:rStyle w:val="Strong"/>
          <w:rFonts w:ascii="Whitney-Medium" w:eastAsiaTheme="majorEastAsia" w:hAnsi="Whitney-Medium"/>
          <w:color w:val="000000" w:themeColor="text1"/>
          <w:sz w:val="22"/>
          <w:szCs w:val="22"/>
        </w:rPr>
        <w:t>BDS for</w:t>
      </w:r>
      <w:r w:rsidRPr="00823E90">
        <w:rPr>
          <w:rStyle w:val="Strong"/>
          <w:rFonts w:ascii="Whitney-Medium" w:eastAsiaTheme="majorEastAsia" w:hAnsi="Whitney-Medium"/>
          <w:color w:val="000000" w:themeColor="text1"/>
          <w:sz w:val="22"/>
          <w:szCs w:val="22"/>
        </w:rPr>
        <w:t xml:space="preserve"> WYEEFIMA Program</w:t>
      </w:r>
      <w:r w:rsidR="00196C51" w:rsidRPr="00823E90">
        <w:rPr>
          <w:rStyle w:val="Strong"/>
          <w:rFonts w:ascii="Whitney-Medium" w:eastAsiaTheme="majorEastAsia" w:hAnsi="Whitney-Medium"/>
          <w:color w:val="000000" w:themeColor="text1"/>
          <w:sz w:val="22"/>
          <w:szCs w:val="22"/>
        </w:rPr>
        <w:t xml:space="preserve"> </w:t>
      </w:r>
      <w:r w:rsidR="00C64525" w:rsidRPr="00823E90">
        <w:rPr>
          <w:rStyle w:val="Strong"/>
          <w:rFonts w:ascii="Whitney-Medium" w:eastAsiaTheme="majorEastAsia" w:hAnsi="Whitney-Medium"/>
          <w:color w:val="000000" w:themeColor="text1"/>
          <w:sz w:val="22"/>
          <w:szCs w:val="22"/>
        </w:rPr>
        <w:t>Ugand</w:t>
      </w:r>
      <w:r w:rsidR="00FD2156" w:rsidRPr="00823E90">
        <w:rPr>
          <w:rStyle w:val="Strong"/>
          <w:rFonts w:ascii="Whitney-Medium" w:eastAsiaTheme="majorEastAsia" w:hAnsi="Whitney-Medium"/>
          <w:color w:val="000000" w:themeColor="text1"/>
          <w:sz w:val="22"/>
          <w:szCs w:val="22"/>
        </w:rPr>
        <w:t>a</w:t>
      </w:r>
      <w:r w:rsidRPr="00823E90">
        <w:rPr>
          <w:rStyle w:val="Strong"/>
          <w:rFonts w:ascii="Whitney-Medium" w:eastAsiaTheme="majorEastAsia" w:hAnsi="Whitney-Medium"/>
          <w:color w:val="000000" w:themeColor="text1"/>
          <w:sz w:val="22"/>
          <w:szCs w:val="22"/>
        </w:rPr>
        <w:t xml:space="preserve">” to: </w:t>
      </w:r>
      <w:r w:rsidRPr="00823E90">
        <w:rPr>
          <w:rStyle w:val="Strong"/>
          <w:rFonts w:ascii="Segoe UI Emoji" w:eastAsiaTheme="majorEastAsia" w:hAnsi="Segoe UI Emoji" w:cs="Segoe UI Emoji"/>
          <w:color w:val="000000" w:themeColor="text1"/>
          <w:sz w:val="22"/>
          <w:szCs w:val="22"/>
        </w:rPr>
        <w:t>📩</w:t>
      </w:r>
      <w:r w:rsidRPr="00823E90">
        <w:rPr>
          <w:rStyle w:val="Strong"/>
          <w:rFonts w:ascii="Whitney-Medium" w:eastAsiaTheme="majorEastAsia" w:hAnsi="Whitney-Medium"/>
          <w:color w:val="000000" w:themeColor="text1"/>
          <w:sz w:val="22"/>
          <w:szCs w:val="22"/>
        </w:rPr>
        <w:t xml:space="preserve"> </w:t>
      </w:r>
      <w:hyperlink r:id="rId7" w:history="1">
        <w:r w:rsidRPr="00823E90">
          <w:rPr>
            <w:rStyle w:val="Hyperlink"/>
            <w:rFonts w:ascii="Whitney-Medium" w:eastAsiaTheme="majorEastAsia" w:hAnsi="Whitney-Medium"/>
            <w:color w:val="000000" w:themeColor="text1"/>
            <w:sz w:val="22"/>
            <w:szCs w:val="22"/>
          </w:rPr>
          <w:t>admin@kilimotrust.org</w:t>
        </w:r>
      </w:hyperlink>
      <w:r w:rsidRPr="00823E90">
        <w:rPr>
          <w:rStyle w:val="Strong"/>
          <w:rFonts w:ascii="Whitney-Medium" w:eastAsiaTheme="majorEastAsia" w:hAnsi="Whitney-Medium"/>
          <w:color w:val="000000" w:themeColor="text1"/>
          <w:sz w:val="22"/>
          <w:szCs w:val="22"/>
        </w:rPr>
        <w:t xml:space="preserve"> </w:t>
      </w:r>
      <w:r w:rsidRPr="00823E90">
        <w:rPr>
          <w:rStyle w:val="Strong"/>
          <w:rFonts w:ascii="Segoe UI Emoji" w:eastAsiaTheme="majorEastAsia" w:hAnsi="Segoe UI Emoji" w:cs="Segoe UI Emoji"/>
          <w:color w:val="000000" w:themeColor="text1"/>
          <w:sz w:val="22"/>
          <w:szCs w:val="22"/>
        </w:rPr>
        <w:t>📩</w:t>
      </w:r>
      <w:r w:rsidRPr="00823E90">
        <w:rPr>
          <w:rStyle w:val="Strong"/>
          <w:rFonts w:ascii="Whitney-Medium" w:eastAsiaTheme="majorEastAsia" w:hAnsi="Whitney-Medium"/>
          <w:color w:val="000000" w:themeColor="text1"/>
          <w:sz w:val="22"/>
          <w:szCs w:val="22"/>
        </w:rPr>
        <w:t xml:space="preserve"> </w:t>
      </w:r>
      <w:hyperlink r:id="rId8" w:history="1">
        <w:r w:rsidRPr="00823E90">
          <w:rPr>
            <w:rStyle w:val="Hyperlink"/>
            <w:rFonts w:ascii="Whitney-Medium" w:eastAsiaTheme="majorEastAsia" w:hAnsi="Whitney-Medium"/>
            <w:color w:val="000000" w:themeColor="text1"/>
            <w:sz w:val="22"/>
            <w:szCs w:val="22"/>
          </w:rPr>
          <w:t>procurement@kilimotrust.org</w:t>
        </w:r>
      </w:hyperlink>
      <w:r w:rsidRPr="00823E90">
        <w:rPr>
          <w:rStyle w:val="Strong"/>
          <w:rFonts w:ascii="Whitney-Medium" w:eastAsiaTheme="majorEastAsia" w:hAnsi="Whitney-Medium"/>
          <w:color w:val="000000" w:themeColor="text1"/>
          <w:sz w:val="22"/>
          <w:szCs w:val="22"/>
        </w:rPr>
        <w:t xml:space="preserve"> (copy). </w:t>
      </w:r>
      <w:r w:rsidR="00931F45" w:rsidRPr="00823E90">
        <w:rPr>
          <w:rStyle w:val="Strong"/>
          <w:rFonts w:ascii="Whitney-Medium" w:eastAsiaTheme="majorEastAsia" w:hAnsi="Whitney-Medium"/>
          <w:color w:val="000000" w:themeColor="text1"/>
          <w:sz w:val="22"/>
          <w:szCs w:val="22"/>
        </w:rPr>
        <w:t xml:space="preserve">  </w:t>
      </w:r>
    </w:p>
    <w:p w14:paraId="7B782565" w14:textId="7F11B245" w:rsidR="00232965" w:rsidRPr="00823E90" w:rsidRDefault="00232965" w:rsidP="00232965">
      <w:pPr>
        <w:pStyle w:val="NormalWeb"/>
        <w:rPr>
          <w:rStyle w:val="Strong"/>
          <w:rFonts w:ascii="Whitney-Medium" w:eastAsiaTheme="majorEastAsia" w:hAnsi="Whitney-Medium"/>
          <w:color w:val="000000" w:themeColor="text1"/>
          <w:sz w:val="22"/>
          <w:szCs w:val="22"/>
        </w:rPr>
      </w:pPr>
      <w:r w:rsidRPr="00823E90">
        <w:rPr>
          <w:rStyle w:val="Strong"/>
          <w:rFonts w:ascii="Whitney-Medium" w:eastAsiaTheme="majorEastAsia" w:hAnsi="Whitney-Medium"/>
          <w:color w:val="000000" w:themeColor="text1"/>
          <w:sz w:val="22"/>
          <w:szCs w:val="22"/>
        </w:rPr>
        <w:t xml:space="preserve">Deadline: </w:t>
      </w:r>
      <w:r w:rsidR="00C507BC">
        <w:rPr>
          <w:rStyle w:val="Strong"/>
          <w:rFonts w:ascii="Whitney-Medium" w:eastAsiaTheme="majorEastAsia" w:hAnsi="Whitney-Medium"/>
          <w:color w:val="000000" w:themeColor="text1"/>
          <w:sz w:val="22"/>
          <w:szCs w:val="22"/>
        </w:rPr>
        <w:t>6</w:t>
      </w:r>
      <w:r w:rsidR="00C507BC" w:rsidRPr="00170949">
        <w:rPr>
          <w:rStyle w:val="Strong"/>
          <w:rFonts w:ascii="Whitney-Medium" w:eastAsiaTheme="majorEastAsia" w:hAnsi="Whitney-Medium"/>
          <w:color w:val="000000" w:themeColor="text1"/>
          <w:sz w:val="22"/>
          <w:szCs w:val="22"/>
        </w:rPr>
        <w:t xml:space="preserve">th </w:t>
      </w:r>
      <w:r w:rsidR="00C507BC">
        <w:rPr>
          <w:rStyle w:val="Strong"/>
          <w:rFonts w:ascii="Whitney-Medium" w:eastAsiaTheme="majorEastAsia" w:hAnsi="Whitney-Medium"/>
          <w:color w:val="000000" w:themeColor="text1"/>
          <w:sz w:val="22"/>
          <w:szCs w:val="22"/>
        </w:rPr>
        <w:t>May</w:t>
      </w:r>
      <w:r w:rsidR="00C507BC" w:rsidRPr="00170949">
        <w:rPr>
          <w:rStyle w:val="Strong"/>
          <w:rFonts w:ascii="Whitney-Medium" w:eastAsiaTheme="majorEastAsia" w:hAnsi="Whitney-Medium"/>
          <w:color w:val="000000" w:themeColor="text1"/>
          <w:sz w:val="22"/>
          <w:szCs w:val="22"/>
        </w:rPr>
        <w:t xml:space="preserve"> 2026.</w:t>
      </w:r>
    </w:p>
    <w:p w14:paraId="7AC7E99B" w14:textId="77777777" w:rsidR="00931F45" w:rsidRPr="00823E90" w:rsidRDefault="00931F45" w:rsidP="00232965">
      <w:pPr>
        <w:pStyle w:val="NormalWeb"/>
        <w:spacing w:before="0" w:beforeAutospacing="0"/>
        <w:rPr>
          <w:rStyle w:val="Strong"/>
          <w:rFonts w:ascii="Whitney-Medium" w:eastAsiaTheme="majorEastAsia" w:hAnsi="Whitney-Medium"/>
          <w:color w:val="000000" w:themeColor="text1"/>
          <w:sz w:val="22"/>
          <w:szCs w:val="22"/>
        </w:rPr>
      </w:pPr>
    </w:p>
    <w:p w14:paraId="2E05A926" w14:textId="77777777" w:rsidR="00931F45" w:rsidRPr="00823E90" w:rsidRDefault="00931F45" w:rsidP="00232965">
      <w:pPr>
        <w:pStyle w:val="NormalWeb"/>
        <w:spacing w:before="0" w:beforeAutospacing="0"/>
        <w:rPr>
          <w:rStyle w:val="Strong"/>
          <w:rFonts w:ascii="Whitney-Medium" w:eastAsiaTheme="majorEastAsia" w:hAnsi="Whitney-Medium"/>
          <w:color w:val="000000" w:themeColor="text1"/>
          <w:sz w:val="22"/>
          <w:szCs w:val="22"/>
        </w:rPr>
      </w:pPr>
    </w:p>
    <w:p w14:paraId="5A879DEE" w14:textId="6E4FD2EB" w:rsidR="00931F45" w:rsidRPr="00823E90" w:rsidRDefault="00931F45" w:rsidP="00232965">
      <w:pPr>
        <w:pStyle w:val="NormalWeb"/>
        <w:spacing w:before="0" w:beforeAutospacing="0"/>
        <w:rPr>
          <w:rStyle w:val="Strong"/>
          <w:rFonts w:ascii="Whitney-Medium" w:eastAsiaTheme="majorEastAsia" w:hAnsi="Whitney-Medium"/>
          <w:color w:val="000000" w:themeColor="text1"/>
          <w:sz w:val="22"/>
          <w:szCs w:val="22"/>
        </w:rPr>
      </w:pPr>
    </w:p>
    <w:sectPr w:rsidR="00931F45" w:rsidRPr="00823E90" w:rsidSect="00232965">
      <w:footerReference w:type="default" r:id="rId9"/>
      <w:headerReference w:type="first" r:id="rId10"/>
      <w:footerReference w:type="first" r:id="rId11"/>
      <w:pgSz w:w="11907" w:h="16839" w:code="9"/>
      <w:pgMar w:top="1008" w:right="720" w:bottom="720" w:left="720" w:header="806" w:footer="5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5957" w14:textId="77777777" w:rsidR="00AF3B1B" w:rsidRDefault="00AF3B1B">
      <w:pPr>
        <w:spacing w:after="0" w:line="240" w:lineRule="auto"/>
      </w:pPr>
      <w:r>
        <w:separator/>
      </w:r>
    </w:p>
  </w:endnote>
  <w:endnote w:type="continuationSeparator" w:id="0">
    <w:p w14:paraId="1BD4BDB9" w14:textId="77777777" w:rsidR="00AF3B1B" w:rsidRDefault="00AF3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Whitney-Light">
    <w:panose1 w:val="02000603040000020003"/>
    <w:charset w:val="00"/>
    <w:family w:val="auto"/>
    <w:pitch w:val="variable"/>
    <w:sig w:usb0="800000A7" w:usb1="00000000" w:usb2="00000000" w:usb3="00000000" w:csb0="00000009"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6281052"/>
      <w:docPartObj>
        <w:docPartGallery w:val="Page Numbers (Bottom of Page)"/>
        <w:docPartUnique/>
      </w:docPartObj>
    </w:sdtPr>
    <w:sdtContent>
      <w:p w14:paraId="11B36DDC" w14:textId="77777777" w:rsidR="00232965" w:rsidRDefault="00232965">
        <w:pPr>
          <w:pStyle w:val="Footer"/>
          <w:jc w:val="right"/>
        </w:pPr>
        <w:r>
          <w:rPr>
            <w:noProof/>
          </w:rPr>
          <mc:AlternateContent>
            <mc:Choice Requires="wpg">
              <w:drawing>
                <wp:anchor distT="0" distB="0" distL="114300" distR="114300" simplePos="0" relativeHeight="251658241" behindDoc="0" locked="0" layoutInCell="1" allowOverlap="1" wp14:anchorId="41B83BDA" wp14:editId="53DCFCA6">
                  <wp:simplePos x="0" y="0"/>
                  <wp:positionH relativeFrom="page">
                    <wp:posOffset>0</wp:posOffset>
                  </wp:positionH>
                  <wp:positionV relativeFrom="paragraph">
                    <wp:posOffset>62954</wp:posOffset>
                  </wp:positionV>
                  <wp:extent cx="7547610" cy="66675"/>
                  <wp:effectExtent l="0" t="0" r="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5" name="Rectangle 15"/>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16" name="Rectangle 16"/>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17" name="Rectangle 17"/>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8" style="position:absolute;margin-left:0;margin-top:4.95pt;width:594.3pt;height:5.25pt;z-index:251659264;mso-position-horizontal-relative:page;mso-width-relative:margin;mso-height-relative:margin" coordsize="91440,822" o:spid="_x0000_s1026" w14:anchorId="2B475E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">
                  <v:rect id="Rectangle 15"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"/>
                  <v:rect id="Rectangle 16"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"/>
                  <v:rect id="Rectangle 17"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"/>
                  <w10:wrap anchorx="page"/>
                </v:group>
              </w:pict>
            </mc:Fallback>
          </mc:AlternateContent>
        </w:r>
      </w:p>
      <w:p w14:paraId="2B8A4F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2</w:t>
        </w:r>
        <w:r w:rsidRPr="00F84C53">
          <w:rPr>
            <w:noProof/>
            <w:color w:val="831C00"/>
          </w:rPr>
          <w:fldChar w:fldCharType="end"/>
        </w:r>
        <w:r>
          <w:t xml:space="preserve"> </w:t>
        </w:r>
      </w:p>
    </w:sdtContent>
  </w:sdt>
  <w:p w14:paraId="740CBC1A" w14:textId="77777777" w:rsidR="00232965" w:rsidRDefault="00232965">
    <w:pPr>
      <w:pStyle w:val="Footer"/>
      <w:jc w:val="right"/>
    </w:pPr>
  </w:p>
  <w:p w14:paraId="27991F38" w14:textId="77777777" w:rsidR="00232965" w:rsidRDefault="00232965"/>
  <w:p w14:paraId="384F5EDE" w14:textId="77777777" w:rsidR="00232965" w:rsidRDefault="002329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85963"/>
      <w:docPartObj>
        <w:docPartGallery w:val="Page Numbers (Bottom of Page)"/>
        <w:docPartUnique/>
      </w:docPartObj>
    </w:sdtPr>
    <w:sdtContent>
      <w:p w14:paraId="714E510E" w14:textId="77777777" w:rsidR="00232965" w:rsidRDefault="00232965">
        <w:pPr>
          <w:pStyle w:val="Footer"/>
          <w:jc w:val="right"/>
        </w:pPr>
        <w:r>
          <w:rPr>
            <w:noProof/>
          </w:rPr>
          <mc:AlternateContent>
            <mc:Choice Requires="wpg">
              <w:drawing>
                <wp:anchor distT="0" distB="0" distL="114300" distR="114300" simplePos="0" relativeHeight="251658242" behindDoc="0" locked="0" layoutInCell="1" allowOverlap="1" wp14:anchorId="5E1C2580" wp14:editId="78D7840D">
                  <wp:simplePos x="0" y="0"/>
                  <wp:positionH relativeFrom="page">
                    <wp:align>left</wp:align>
                  </wp:positionH>
                  <wp:positionV relativeFrom="paragraph">
                    <wp:posOffset>57955</wp:posOffset>
                  </wp:positionV>
                  <wp:extent cx="7547610" cy="66675"/>
                  <wp:effectExtent l="0" t="0" r="0" b="9525"/>
                  <wp:wrapNone/>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7610" cy="66675"/>
                            <a:chOff x="0" y="0"/>
                            <a:chExt cx="9144000" cy="82296"/>
                          </a:xfrm>
                        </wpg:grpSpPr>
                        <wps:wsp>
                          <wps:cNvPr id="19" name="Rectangle 19"/>
                          <wps:cNvSpPr/>
                          <wps:spPr>
                            <a:xfrm>
                              <a:off x="0" y="54864"/>
                              <a:ext cx="9144000" cy="27432"/>
                            </a:xfrm>
                            <a:prstGeom prst="rect">
                              <a:avLst/>
                            </a:prstGeom>
                            <a:solidFill>
                              <a:srgbClr val="831C00"/>
                            </a:solidFill>
                            <a:ln w="12700" cap="flat" cmpd="sng" algn="ctr">
                              <a:noFill/>
                              <a:prstDash val="solid"/>
                              <a:miter lim="800000"/>
                            </a:ln>
                            <a:effectLst/>
                          </wps:spPr>
                          <wps:bodyPr rtlCol="0" anchor="ctr"/>
                        </wps:wsp>
                        <wps:wsp>
                          <wps:cNvPr id="20" name="Rectangle 20"/>
                          <wps:cNvSpPr/>
                          <wps:spPr>
                            <a:xfrm>
                              <a:off x="0" y="27432"/>
                              <a:ext cx="9144000" cy="27432"/>
                            </a:xfrm>
                            <a:prstGeom prst="rect">
                              <a:avLst/>
                            </a:prstGeom>
                            <a:solidFill>
                              <a:srgbClr val="00904A"/>
                            </a:solidFill>
                            <a:ln w="12700" cap="flat" cmpd="sng" algn="ctr">
                              <a:noFill/>
                              <a:prstDash val="solid"/>
                              <a:miter lim="800000"/>
                            </a:ln>
                            <a:effectLst/>
                          </wps:spPr>
                          <wps:bodyPr rtlCol="0" anchor="ctr"/>
                        </wps:wsp>
                        <wps:wsp>
                          <wps:cNvPr id="21" name="Rectangle 21"/>
                          <wps:cNvSpPr/>
                          <wps:spPr>
                            <a:xfrm>
                              <a:off x="0" y="0"/>
                              <a:ext cx="9144000" cy="27432"/>
                            </a:xfrm>
                            <a:prstGeom prst="rect">
                              <a:avLst/>
                            </a:prstGeom>
                            <a:solidFill>
                              <a:srgbClr val="D7DF23"/>
                            </a:solidFill>
                            <a:ln w="12700" cap="flat" cmpd="sng" algn="ctr">
                              <a:no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group id="Group 8" style="position:absolute;margin-left:0;margin-top:4.55pt;width:594.3pt;height:5.25pt;z-index:251659264;mso-position-horizontal:left;mso-position-horizontal-relative:page;mso-width-relative:margin;mso-height-relative:margin" coordsize="91440,822" o:spid="_x0000_s1026" w14:anchorId="53D16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">
                  <v:rect id="Rectangle 19"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"/>
                  <v:rect id="Rectangle 20"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"/>
                  <v:rect id="Rectangle 21"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"/>
                  <w10:wrap anchorx="page"/>
                </v:group>
              </w:pict>
            </mc:Fallback>
          </mc:AlternateContent>
        </w:r>
      </w:p>
      <w:p w14:paraId="64888430" w14:textId="77777777" w:rsidR="00232965" w:rsidRDefault="00232965">
        <w:pPr>
          <w:pStyle w:val="Footer"/>
          <w:jc w:val="right"/>
        </w:pPr>
        <w:r w:rsidRPr="00B867F9">
          <w:rPr>
            <w:b/>
            <w:color w:val="00904A"/>
          </w:rPr>
          <w:t>KILIMO TRUST:</w:t>
        </w:r>
        <w:r w:rsidRPr="00B867F9">
          <w:rPr>
            <w:color w:val="00904A"/>
          </w:rPr>
          <w:t xml:space="preserve"> </w:t>
        </w:r>
        <w:r w:rsidRPr="00B867F9">
          <w:rPr>
            <w:i/>
            <w:color w:val="831C00"/>
          </w:rPr>
          <w:t>Transforming Lives Through</w:t>
        </w:r>
        <w:r w:rsidRPr="00F84C53">
          <w:rPr>
            <w:i/>
            <w:color w:val="831C00"/>
          </w:rPr>
          <w:t xml:space="preserve"> Agribusiness</w:t>
        </w:r>
        <w:r w:rsidRPr="00F84C53">
          <w:rPr>
            <w:color w:val="831C00"/>
          </w:rPr>
          <w:t xml:space="preserve"> | </w:t>
        </w:r>
        <w:r w:rsidRPr="00F84C53">
          <w:rPr>
            <w:color w:val="831C00"/>
          </w:rPr>
          <w:fldChar w:fldCharType="begin"/>
        </w:r>
        <w:r w:rsidRPr="00F84C53">
          <w:rPr>
            <w:color w:val="831C00"/>
          </w:rPr>
          <w:instrText xml:space="preserve"> PAGE   \* MERGEFORMAT </w:instrText>
        </w:r>
        <w:r w:rsidRPr="00F84C53">
          <w:rPr>
            <w:color w:val="831C00"/>
          </w:rPr>
          <w:fldChar w:fldCharType="separate"/>
        </w:r>
        <w:r>
          <w:rPr>
            <w:noProof/>
            <w:color w:val="831C00"/>
          </w:rPr>
          <w:t>1</w:t>
        </w:r>
        <w:r w:rsidRPr="00F84C53">
          <w:rPr>
            <w:noProof/>
            <w:color w:val="831C00"/>
          </w:rPr>
          <w:fldChar w:fldCharType="end"/>
        </w:r>
        <w:r>
          <w:t xml:space="preserve"> </w:t>
        </w:r>
      </w:p>
    </w:sdtContent>
  </w:sdt>
  <w:p w14:paraId="64441A40" w14:textId="77777777" w:rsidR="00232965" w:rsidRDefault="00232965">
    <w:pPr>
      <w:pStyle w:val="Footer"/>
      <w:jc w:val="right"/>
    </w:pPr>
  </w:p>
  <w:p w14:paraId="23AFE9E9" w14:textId="77777777" w:rsidR="00232965" w:rsidRDefault="00232965"/>
  <w:p w14:paraId="2EAD4F43" w14:textId="77777777" w:rsidR="00232965" w:rsidRDefault="002329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9E777" w14:textId="77777777" w:rsidR="00AF3B1B" w:rsidRDefault="00AF3B1B">
      <w:pPr>
        <w:spacing w:after="0" w:line="240" w:lineRule="auto"/>
      </w:pPr>
      <w:r>
        <w:separator/>
      </w:r>
    </w:p>
  </w:footnote>
  <w:footnote w:type="continuationSeparator" w:id="0">
    <w:p w14:paraId="41079A89" w14:textId="77777777" w:rsidR="00AF3B1B" w:rsidRDefault="00AF3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A74E" w14:textId="77777777" w:rsidR="00232965" w:rsidRDefault="00232965">
    <w:pPr>
      <w:pStyle w:val="Header"/>
    </w:pPr>
    <w:r>
      <w:rPr>
        <w:noProof/>
      </w:rPr>
      <mc:AlternateContent>
        <mc:Choice Requires="wps">
          <w:drawing>
            <wp:anchor distT="45720" distB="45720" distL="114300" distR="114300" simplePos="0" relativeHeight="251658240" behindDoc="0" locked="0" layoutInCell="1" allowOverlap="1" wp14:anchorId="31135B16" wp14:editId="4E9A174F">
              <wp:simplePos x="0" y="0"/>
              <wp:positionH relativeFrom="margin">
                <wp:posOffset>3276600</wp:posOffset>
              </wp:positionH>
              <wp:positionV relativeFrom="paragraph">
                <wp:posOffset>-76200</wp:posOffset>
              </wp:positionV>
              <wp:extent cx="3383915" cy="1009650"/>
              <wp:effectExtent l="0" t="0" r="6985"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1009650"/>
                      </a:xfrm>
                      <a:prstGeom prst="rect">
                        <a:avLst/>
                      </a:prstGeom>
                      <a:noFill/>
                      <a:ln w="9525">
                        <a:noFill/>
                        <a:miter lim="800000"/>
                        <a:headEnd/>
                        <a:tailEnd/>
                      </a:ln>
                    </wps:spPr>
                    <wps:txbx>
                      <w:txbxContent>
                        <w:p w14:paraId="5FD56011" w14:textId="77777777" w:rsidR="00232965" w:rsidRPr="0097090A" w:rsidRDefault="00232965">
                          <w:pPr>
                            <w:spacing w:line="276" w:lineRule="auto"/>
                            <w:jc w:val="right"/>
                          </w:pPr>
                          <w:r w:rsidRPr="0097090A">
                            <w:t>Plot 42, Princes</w:t>
                          </w:r>
                          <w:r>
                            <w:t>s</w:t>
                          </w:r>
                          <w:r w:rsidRPr="0097090A">
                            <w:t xml:space="preserve"> Anne Drive, Bugolobi,</w:t>
                          </w:r>
                        </w:p>
                        <w:p w14:paraId="17D35E5F" w14:textId="77777777" w:rsidR="00232965" w:rsidRPr="0004324B" w:rsidRDefault="00232965">
                          <w:pPr>
                            <w:spacing w:line="276" w:lineRule="auto"/>
                            <w:jc w:val="right"/>
                            <w:rPr>
                              <w:lang w:val="pt-BR"/>
                            </w:rPr>
                          </w:pPr>
                          <w:r w:rsidRPr="0004324B">
                            <w:rPr>
                              <w:lang w:val="pt-BR"/>
                            </w:rPr>
                            <w:t>P.O. Box: 71782, Kampala- Uganda</w:t>
                          </w:r>
                        </w:p>
                        <w:p w14:paraId="22D80F19" w14:textId="77777777" w:rsidR="00232965" w:rsidRPr="0004324B" w:rsidRDefault="00232965">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pPr>
                            <w:spacing w:line="276" w:lineRule="auto"/>
                            <w:jc w:val="right"/>
                          </w:pPr>
                          <w:r w:rsidRPr="00F13992">
                            <w:rPr>
                              <w:color w:val="00904A"/>
                            </w:rPr>
                            <w:t xml:space="preserve">Email: </w:t>
                          </w:r>
                          <w:hyperlink r:id="rId1" w:history="1">
                            <w:r w:rsidRPr="00F13992">
                              <w:rPr>
                                <w:rStyle w:val="Heading5Char"/>
                                <w:rFonts w:cs="Whitney-Light"/>
                              </w:rPr>
                              <w:t>admin@kilimotrust.org</w:t>
                            </w:r>
                          </w:hyperlink>
                          <w:r w:rsidRPr="00F13992">
                            <w:t xml:space="preserve">; </w:t>
                          </w:r>
                        </w:p>
                        <w:p w14:paraId="712E8B93" w14:textId="77777777" w:rsidR="00232965" w:rsidRPr="0097090A" w:rsidRDefault="00232965">
                          <w:pPr>
                            <w:spacing w:line="276" w:lineRule="auto"/>
                            <w:jc w:val="right"/>
                          </w:pPr>
                          <w:r w:rsidRPr="0097090A">
                            <w:rPr>
                              <w:color w:val="00904A"/>
                            </w:rPr>
                            <w:t xml:space="preserve">Web: </w:t>
                          </w:r>
                          <w:r w:rsidRPr="0097090A">
                            <w:t>www.kilimotrust.org</w:t>
                          </w:r>
                        </w:p>
                      </w:txbxContent>
                    </wps:txbx>
                    <wps:bodyPr rot="0" vert="horz" wrap="square" lIns="9144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135B16" id="_x0000_t202" coordsize="21600,21600" o:spt="202" path="m,l,21600r21600,l21600,xe">
              <v:stroke joinstyle="miter"/>
              <v:path gradientshapeok="t" o:connecttype="rect"/>
            </v:shapetype>
            <v:shape id="Text Box 2" o:spid="_x0000_s1026" type="#_x0000_t202" style="position:absolute;margin-left:258pt;margin-top:-6pt;width:266.45pt;height:7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" filled="f" stroked="f">
              <v:textbox inset=",,0">
                <w:txbxContent>
                  <w:p w14:paraId="5FD56011" w14:textId="77777777" w:rsidR="00232965" w:rsidRPr="0097090A" w:rsidRDefault="00232965">
                    <w:pPr>
                      <w:spacing w:line="276" w:lineRule="auto"/>
                      <w:jc w:val="right"/>
                    </w:pPr>
                    <w:r w:rsidRPr="0097090A">
                      <w:t>Plot 42, Princes</w:t>
                    </w:r>
                    <w:r>
                      <w:t>s</w:t>
                    </w:r>
                    <w:r w:rsidRPr="0097090A">
                      <w:t xml:space="preserve"> Anne Drive, Bugolobi,</w:t>
                    </w:r>
                  </w:p>
                  <w:p w14:paraId="17D35E5F" w14:textId="77777777" w:rsidR="00232965" w:rsidRPr="0004324B" w:rsidRDefault="00232965">
                    <w:pPr>
                      <w:spacing w:line="276" w:lineRule="auto"/>
                      <w:jc w:val="right"/>
                      <w:rPr>
                        <w:lang w:val="pt-BR"/>
                      </w:rPr>
                    </w:pPr>
                    <w:r w:rsidRPr="0004324B">
                      <w:rPr>
                        <w:lang w:val="pt-BR"/>
                      </w:rPr>
                      <w:t>P.O. Box: 71782, Kampala- Uganda</w:t>
                    </w:r>
                  </w:p>
                  <w:p w14:paraId="22D80F19" w14:textId="77777777" w:rsidR="00232965" w:rsidRPr="0004324B" w:rsidRDefault="00232965">
                    <w:pPr>
                      <w:spacing w:line="276" w:lineRule="auto"/>
                      <w:jc w:val="right"/>
                      <w:rPr>
                        <w:lang w:val="pt-BR"/>
                      </w:rPr>
                    </w:pPr>
                    <w:r w:rsidRPr="0004324B">
                      <w:rPr>
                        <w:color w:val="00904A"/>
                        <w:lang w:val="pt-BR"/>
                      </w:rPr>
                      <w:t xml:space="preserve">Tel: </w:t>
                    </w:r>
                    <w:r w:rsidRPr="0004324B">
                      <w:rPr>
                        <w:lang w:val="pt-BR"/>
                      </w:rPr>
                      <w:t xml:space="preserve">+256 392 264980/1; </w:t>
                    </w:r>
                    <w:r w:rsidRPr="0004324B">
                      <w:rPr>
                        <w:color w:val="00904A"/>
                        <w:lang w:val="pt-BR"/>
                      </w:rPr>
                      <w:t xml:space="preserve">Fax: </w:t>
                    </w:r>
                    <w:r w:rsidRPr="0004324B">
                      <w:rPr>
                        <w:lang w:val="pt-BR"/>
                      </w:rPr>
                      <w:t>+ 256 31 264985</w:t>
                    </w:r>
                  </w:p>
                  <w:p w14:paraId="55C7E87B" w14:textId="77777777" w:rsidR="00232965" w:rsidRPr="00F13992" w:rsidRDefault="00232965">
                    <w:pPr>
                      <w:spacing w:line="276" w:lineRule="auto"/>
                      <w:jc w:val="right"/>
                    </w:pPr>
                    <w:r w:rsidRPr="00F13992">
                      <w:rPr>
                        <w:color w:val="00904A"/>
                      </w:rPr>
                      <w:t xml:space="preserve">Email: </w:t>
                    </w:r>
                    <w:hyperlink r:id="rId2" w:history="1">
                      <w:r w:rsidRPr="00F13992">
                        <w:rPr>
                          <w:rStyle w:val="Heading5Char"/>
                          <w:rFonts w:cs="Whitney-Light"/>
                        </w:rPr>
                        <w:t>admin@kilimotrust.org</w:t>
                      </w:r>
                    </w:hyperlink>
                    <w:r w:rsidRPr="00F13992">
                      <w:t xml:space="preserve">; </w:t>
                    </w:r>
                  </w:p>
                  <w:p w14:paraId="712E8B93" w14:textId="77777777" w:rsidR="00232965" w:rsidRPr="0097090A" w:rsidRDefault="00232965">
                    <w:pPr>
                      <w:spacing w:line="276" w:lineRule="auto"/>
                      <w:jc w:val="right"/>
                    </w:pPr>
                    <w:r w:rsidRPr="0097090A">
                      <w:rPr>
                        <w:color w:val="00904A"/>
                      </w:rPr>
                      <w:t xml:space="preserve">Web: </w:t>
                    </w:r>
                    <w:r w:rsidRPr="0097090A">
                      <w:t>www.kilimotrust.org</w:t>
                    </w:r>
                  </w:p>
                </w:txbxContent>
              </v:textbox>
              <w10:wrap type="square" anchorx="margin"/>
            </v:shape>
          </w:pict>
        </mc:Fallback>
      </mc:AlternateContent>
    </w:r>
    <w:r>
      <w:rPr>
        <w:noProof/>
      </w:rPr>
      <w:drawing>
        <wp:inline distT="0" distB="0" distL="0" distR="0" wp14:anchorId="087D1402" wp14:editId="41755031">
          <wp:extent cx="2027947" cy="1046083"/>
          <wp:effectExtent l="0" t="0" r="0" b="190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T logo Final - Vector.emf"/>
                  <pic:cNvPicPr/>
                </pic:nvPicPr>
                <pic:blipFill>
                  <a:blip r:embed="rId3" cstate="print">
                    <a:extLst>
                      <a:ext uri="{28A0092B-C50C-407E-A947-70E740481C1C}">
                        <a14:useLocalDpi xmlns:a14="http://schemas.microsoft.com/office/drawing/2010/main" val="0"/>
                      </a:ext>
                    </a:extLst>
                  </a:blip>
                  <a:stretch>
                    <a:fillRect/>
                  </a:stretch>
                </pic:blipFill>
                <pic:spPr>
                  <a:xfrm>
                    <a:off x="0" y="0"/>
                    <a:ext cx="2027947" cy="1046083"/>
                  </a:xfrm>
                  <a:prstGeom prst="rect">
                    <a:avLst/>
                  </a:prstGeom>
                </pic:spPr>
              </pic:pic>
            </a:graphicData>
          </a:graphic>
        </wp:inline>
      </w:drawing>
    </w:r>
  </w:p>
  <w:p w14:paraId="79C410D5" w14:textId="77777777" w:rsidR="00232965" w:rsidRDefault="00232965">
    <w:pPr>
      <w:pStyle w:val="Header"/>
    </w:pPr>
    <w:r w:rsidRPr="00B96EA5">
      <w:rPr>
        <w:noProof/>
      </w:rPr>
      <mc:AlternateContent>
        <mc:Choice Requires="wpg">
          <w:drawing>
            <wp:anchor distT="0" distB="0" distL="114300" distR="114300" simplePos="0" relativeHeight="251658243" behindDoc="0" locked="0" layoutInCell="1" allowOverlap="1" wp14:anchorId="4C923BDF" wp14:editId="210FAC36">
              <wp:simplePos x="0" y="0"/>
              <wp:positionH relativeFrom="margin">
                <wp:posOffset>0</wp:posOffset>
              </wp:positionH>
              <wp:positionV relativeFrom="paragraph">
                <wp:posOffset>15240</wp:posOffset>
              </wp:positionV>
              <wp:extent cx="6660515" cy="92075"/>
              <wp:effectExtent l="0" t="0" r="6985" b="3175"/>
              <wp:wrapNone/>
              <wp:docPr id="6" name="Group 5"/>
              <wp:cNvGraphicFramePr/>
              <a:graphic xmlns:a="http://schemas.openxmlformats.org/drawingml/2006/main">
                <a:graphicData uri="http://schemas.microsoft.com/office/word/2010/wordprocessingGroup">
                  <wpg:wgp>
                    <wpg:cNvGrpSpPr/>
                    <wpg:grpSpPr>
                      <a:xfrm>
                        <a:off x="0" y="0"/>
                        <a:ext cx="6660515" cy="92075"/>
                        <a:chOff x="0" y="0"/>
                        <a:chExt cx="9144000" cy="82296"/>
                      </a:xfrm>
                    </wpg:grpSpPr>
                    <wps:wsp>
                      <wps:cNvPr id="12" name="Rectangle 12"/>
                      <wps:cNvSpPr/>
                      <wps:spPr>
                        <a:xfrm>
                          <a:off x="0" y="54864"/>
                          <a:ext cx="9144000" cy="27432"/>
                        </a:xfrm>
                        <a:prstGeom prst="rect">
                          <a:avLst/>
                        </a:prstGeom>
                        <a:solidFill>
                          <a:srgbClr val="831C00"/>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7432"/>
                          <a:ext cx="9144000" cy="27432"/>
                        </a:xfrm>
                        <a:prstGeom prst="rect">
                          <a:avLst/>
                        </a:prstGeom>
                        <a:solidFill>
                          <a:srgbClr val="00904A"/>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0" y="0"/>
                          <a:ext cx="9144000" cy="27432"/>
                        </a:xfrm>
                        <a:prstGeom prst="rect">
                          <a:avLst/>
                        </a:prstGeom>
                        <a:solidFill>
                          <a:srgbClr val="D7DF23"/>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group id="Group 5" style="position:absolute;margin-left:0;margin-top:1.2pt;width:524.45pt;height:7.25pt;z-index:251660288;mso-position-horizontal-relative:margin;mso-width-relative:margin;mso-height-relative:margin" coordsize="91440,822" o:spid="_x0000_s1026" w14:anchorId="7D7AF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">
              <v:rect id="Rectangle 12"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"/>
              <v:rect id="Rectangle 13"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"/>
              <v:rect id="Rectangle 14"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"/>
              <w10:wrap anchorx="margin"/>
            </v:group>
          </w:pict>
        </mc:Fallback>
      </mc:AlternateContent>
    </w:r>
  </w:p>
  <w:p w14:paraId="71C6AFBD" w14:textId="77777777" w:rsidR="00232965" w:rsidRDefault="00232965">
    <w:pPr>
      <w:spacing w:after="0"/>
    </w:pPr>
  </w:p>
</w:hdr>
</file>

<file path=word/intelligence2.xml><?xml version="1.0" encoding="utf-8"?>
<int2:intelligence xmlns:int2="http://schemas.microsoft.com/office/intelligence/2020/intelligence" xmlns:oel="http://schemas.microsoft.com/office/2019/extlst">
  <int2:observations>
    <int2:textHash int2:hashCode="TGN2l8GWkPwNMe" int2:id="213kfMFS">
      <int2:state int2:value="Rejected" int2:type="spell"/>
    </int2:textHash>
    <int2:textHash int2:hashCode="j2sNMMgmMwbkFW" int2:id="8I9fnvYG">
      <int2:state int2:value="Rejected" int2:type="spell"/>
    </int2:textHash>
    <int2:textHash int2:hashCode="NFx1RXYMbwFEQ4" int2:id="J6jjDICl">
      <int2:state int2:value="Rejected" int2:type="spell"/>
    </int2:textHash>
    <int2:textHash int2:hashCode="UXfJG0luSJNdgu" int2:id="LcbD5SEJ">
      <int2:state int2:value="Rejected" int2:type="spell"/>
    </int2:textHash>
    <int2:textHash int2:hashCode="Mes5siOAZMbfVj" int2:id="TeL2JKIb">
      <int2:state int2:value="Rejected" int2:type="spell"/>
    </int2:textHash>
    <int2:textHash int2:hashCode="oSzqsdHTpDmDU4" int2:id="ZBOGqU9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4D4"/>
    <w:multiLevelType w:val="hybridMultilevel"/>
    <w:tmpl w:val="F6908030"/>
    <w:lvl w:ilvl="0" w:tplc="1824994A">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1F4F58"/>
    <w:multiLevelType w:val="hybridMultilevel"/>
    <w:tmpl w:val="FFFFFFFF"/>
    <w:lvl w:ilvl="0" w:tplc="42A074CC">
      <w:start w:val="1"/>
      <w:numFmt w:val="lowerLetter"/>
      <w:lvlText w:val="%1)"/>
      <w:lvlJc w:val="left"/>
      <w:pPr>
        <w:ind w:left="720" w:hanging="360"/>
      </w:pPr>
    </w:lvl>
    <w:lvl w:ilvl="1" w:tplc="18DC0B16">
      <w:start w:val="1"/>
      <w:numFmt w:val="lowerLetter"/>
      <w:lvlText w:val="%2."/>
      <w:lvlJc w:val="left"/>
      <w:pPr>
        <w:ind w:left="1440" w:hanging="360"/>
      </w:pPr>
    </w:lvl>
    <w:lvl w:ilvl="2" w:tplc="C1987D48">
      <w:start w:val="1"/>
      <w:numFmt w:val="lowerRoman"/>
      <w:lvlText w:val="%3."/>
      <w:lvlJc w:val="right"/>
      <w:pPr>
        <w:ind w:left="2160" w:hanging="180"/>
      </w:pPr>
    </w:lvl>
    <w:lvl w:ilvl="3" w:tplc="D80E0F20">
      <w:start w:val="1"/>
      <w:numFmt w:val="decimal"/>
      <w:lvlText w:val="%4."/>
      <w:lvlJc w:val="left"/>
      <w:pPr>
        <w:ind w:left="2880" w:hanging="360"/>
      </w:pPr>
    </w:lvl>
    <w:lvl w:ilvl="4" w:tplc="9F38CC16">
      <w:start w:val="1"/>
      <w:numFmt w:val="lowerLetter"/>
      <w:lvlText w:val="%5."/>
      <w:lvlJc w:val="left"/>
      <w:pPr>
        <w:ind w:left="3600" w:hanging="360"/>
      </w:pPr>
    </w:lvl>
    <w:lvl w:ilvl="5" w:tplc="1F627800">
      <w:start w:val="1"/>
      <w:numFmt w:val="lowerRoman"/>
      <w:lvlText w:val="%6."/>
      <w:lvlJc w:val="right"/>
      <w:pPr>
        <w:ind w:left="4320" w:hanging="180"/>
      </w:pPr>
    </w:lvl>
    <w:lvl w:ilvl="6" w:tplc="3452B730">
      <w:start w:val="1"/>
      <w:numFmt w:val="decimal"/>
      <w:lvlText w:val="%7."/>
      <w:lvlJc w:val="left"/>
      <w:pPr>
        <w:ind w:left="5040" w:hanging="360"/>
      </w:pPr>
    </w:lvl>
    <w:lvl w:ilvl="7" w:tplc="5AB2CC36">
      <w:start w:val="1"/>
      <w:numFmt w:val="lowerLetter"/>
      <w:lvlText w:val="%8."/>
      <w:lvlJc w:val="left"/>
      <w:pPr>
        <w:ind w:left="5760" w:hanging="360"/>
      </w:pPr>
    </w:lvl>
    <w:lvl w:ilvl="8" w:tplc="BAD89B7C">
      <w:start w:val="1"/>
      <w:numFmt w:val="lowerRoman"/>
      <w:lvlText w:val="%9."/>
      <w:lvlJc w:val="right"/>
      <w:pPr>
        <w:ind w:left="6480" w:hanging="180"/>
      </w:pPr>
    </w:lvl>
  </w:abstractNum>
  <w:abstractNum w:abstractNumId="2" w15:restartNumberingAfterBreak="0">
    <w:nsid w:val="08216468"/>
    <w:multiLevelType w:val="hybridMultilevel"/>
    <w:tmpl w:val="B02E46A6"/>
    <w:lvl w:ilvl="0" w:tplc="B5E2334E">
      <w:start w:val="1"/>
      <w:numFmt w:val="bullet"/>
      <w:lvlText w:val=""/>
      <w:lvlJc w:val="left"/>
      <w:pPr>
        <w:ind w:left="720" w:hanging="360"/>
      </w:pPr>
      <w:rPr>
        <w:rFonts w:ascii="Symbol" w:hAnsi="Symbol" w:hint="default"/>
      </w:rPr>
    </w:lvl>
    <w:lvl w:ilvl="1" w:tplc="BB80A960">
      <w:start w:val="1"/>
      <w:numFmt w:val="bullet"/>
      <w:lvlText w:val="o"/>
      <w:lvlJc w:val="left"/>
      <w:pPr>
        <w:ind w:left="1440" w:hanging="360"/>
      </w:pPr>
      <w:rPr>
        <w:rFonts w:ascii="Courier New" w:hAnsi="Courier New" w:hint="default"/>
      </w:rPr>
    </w:lvl>
    <w:lvl w:ilvl="2" w:tplc="73F86AC6">
      <w:start w:val="1"/>
      <w:numFmt w:val="bullet"/>
      <w:lvlText w:val=""/>
      <w:lvlJc w:val="left"/>
      <w:pPr>
        <w:ind w:left="2160" w:hanging="360"/>
      </w:pPr>
      <w:rPr>
        <w:rFonts w:ascii="Wingdings" w:hAnsi="Wingdings" w:hint="default"/>
      </w:rPr>
    </w:lvl>
    <w:lvl w:ilvl="3" w:tplc="BB204A6A">
      <w:start w:val="1"/>
      <w:numFmt w:val="bullet"/>
      <w:lvlText w:val=""/>
      <w:lvlJc w:val="left"/>
      <w:pPr>
        <w:ind w:left="2880" w:hanging="360"/>
      </w:pPr>
      <w:rPr>
        <w:rFonts w:ascii="Symbol" w:hAnsi="Symbol" w:hint="default"/>
      </w:rPr>
    </w:lvl>
    <w:lvl w:ilvl="4" w:tplc="30442B8A">
      <w:start w:val="1"/>
      <w:numFmt w:val="bullet"/>
      <w:lvlText w:val="o"/>
      <w:lvlJc w:val="left"/>
      <w:pPr>
        <w:ind w:left="3600" w:hanging="360"/>
      </w:pPr>
      <w:rPr>
        <w:rFonts w:ascii="Courier New" w:hAnsi="Courier New" w:hint="default"/>
      </w:rPr>
    </w:lvl>
    <w:lvl w:ilvl="5" w:tplc="C234C208">
      <w:start w:val="1"/>
      <w:numFmt w:val="bullet"/>
      <w:lvlText w:val=""/>
      <w:lvlJc w:val="left"/>
      <w:pPr>
        <w:ind w:left="4320" w:hanging="360"/>
      </w:pPr>
      <w:rPr>
        <w:rFonts w:ascii="Wingdings" w:hAnsi="Wingdings" w:hint="default"/>
      </w:rPr>
    </w:lvl>
    <w:lvl w:ilvl="6" w:tplc="5580A0A6">
      <w:start w:val="1"/>
      <w:numFmt w:val="bullet"/>
      <w:lvlText w:val=""/>
      <w:lvlJc w:val="left"/>
      <w:pPr>
        <w:ind w:left="5040" w:hanging="360"/>
      </w:pPr>
      <w:rPr>
        <w:rFonts w:ascii="Symbol" w:hAnsi="Symbol" w:hint="default"/>
      </w:rPr>
    </w:lvl>
    <w:lvl w:ilvl="7" w:tplc="77DEF07E">
      <w:start w:val="1"/>
      <w:numFmt w:val="bullet"/>
      <w:lvlText w:val="o"/>
      <w:lvlJc w:val="left"/>
      <w:pPr>
        <w:ind w:left="5760" w:hanging="360"/>
      </w:pPr>
      <w:rPr>
        <w:rFonts w:ascii="Courier New" w:hAnsi="Courier New" w:hint="default"/>
      </w:rPr>
    </w:lvl>
    <w:lvl w:ilvl="8" w:tplc="C87E132A">
      <w:start w:val="1"/>
      <w:numFmt w:val="bullet"/>
      <w:lvlText w:val=""/>
      <w:lvlJc w:val="left"/>
      <w:pPr>
        <w:ind w:left="6480" w:hanging="360"/>
      </w:pPr>
      <w:rPr>
        <w:rFonts w:ascii="Wingdings" w:hAnsi="Wingdings" w:hint="default"/>
      </w:rPr>
    </w:lvl>
  </w:abstractNum>
  <w:abstractNum w:abstractNumId="3" w15:restartNumberingAfterBreak="0">
    <w:nsid w:val="0DD55B21"/>
    <w:multiLevelType w:val="hybridMultilevel"/>
    <w:tmpl w:val="3C085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5441B"/>
    <w:multiLevelType w:val="hybridMultilevel"/>
    <w:tmpl w:val="3698C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71F3A"/>
    <w:multiLevelType w:val="hybridMultilevel"/>
    <w:tmpl w:val="697C4AF4"/>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DD80E89"/>
    <w:multiLevelType w:val="hybridMultilevel"/>
    <w:tmpl w:val="B57E5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E624F"/>
    <w:multiLevelType w:val="hybridMultilevel"/>
    <w:tmpl w:val="9C469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23D1E"/>
    <w:multiLevelType w:val="hybridMultilevel"/>
    <w:tmpl w:val="DF708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17C8D"/>
    <w:multiLevelType w:val="hybridMultilevel"/>
    <w:tmpl w:val="33A840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12474D"/>
    <w:multiLevelType w:val="hybridMultilevel"/>
    <w:tmpl w:val="117C43F4"/>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B6F6F33"/>
    <w:multiLevelType w:val="hybridMultilevel"/>
    <w:tmpl w:val="AB1269C0"/>
    <w:lvl w:ilvl="0" w:tplc="BBC286F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5E2204"/>
    <w:multiLevelType w:val="hybridMultilevel"/>
    <w:tmpl w:val="A440D878"/>
    <w:lvl w:ilvl="0" w:tplc="FC88967C">
      <w:start w:val="1"/>
      <w:numFmt w:val="decimal"/>
      <w:lvlText w:val="%1."/>
      <w:lvlJc w:val="left"/>
      <w:pPr>
        <w:ind w:left="720" w:hanging="360"/>
      </w:pPr>
    </w:lvl>
    <w:lvl w:ilvl="1" w:tplc="9000D65A">
      <w:start w:val="1"/>
      <w:numFmt w:val="lowerLetter"/>
      <w:lvlText w:val="%2."/>
      <w:lvlJc w:val="left"/>
      <w:pPr>
        <w:ind w:left="1440" w:hanging="360"/>
      </w:pPr>
    </w:lvl>
    <w:lvl w:ilvl="2" w:tplc="F780A870">
      <w:start w:val="1"/>
      <w:numFmt w:val="lowerRoman"/>
      <w:lvlText w:val="%3."/>
      <w:lvlJc w:val="right"/>
      <w:pPr>
        <w:ind w:left="2160" w:hanging="180"/>
      </w:pPr>
    </w:lvl>
    <w:lvl w:ilvl="3" w:tplc="3A78882A">
      <w:start w:val="1"/>
      <w:numFmt w:val="decimal"/>
      <w:lvlText w:val="%4."/>
      <w:lvlJc w:val="left"/>
      <w:pPr>
        <w:ind w:left="2880" w:hanging="360"/>
      </w:pPr>
    </w:lvl>
    <w:lvl w:ilvl="4" w:tplc="51F6CE16">
      <w:start w:val="1"/>
      <w:numFmt w:val="lowerLetter"/>
      <w:lvlText w:val="%5."/>
      <w:lvlJc w:val="left"/>
      <w:pPr>
        <w:ind w:left="3600" w:hanging="360"/>
      </w:pPr>
    </w:lvl>
    <w:lvl w:ilvl="5" w:tplc="A5FE951E">
      <w:start w:val="1"/>
      <w:numFmt w:val="lowerRoman"/>
      <w:lvlText w:val="%6."/>
      <w:lvlJc w:val="right"/>
      <w:pPr>
        <w:ind w:left="4320" w:hanging="180"/>
      </w:pPr>
    </w:lvl>
    <w:lvl w:ilvl="6" w:tplc="1792AF20">
      <w:start w:val="1"/>
      <w:numFmt w:val="decimal"/>
      <w:lvlText w:val="%7."/>
      <w:lvlJc w:val="left"/>
      <w:pPr>
        <w:ind w:left="5040" w:hanging="360"/>
      </w:pPr>
    </w:lvl>
    <w:lvl w:ilvl="7" w:tplc="DE8AFA12">
      <w:start w:val="1"/>
      <w:numFmt w:val="lowerLetter"/>
      <w:lvlText w:val="%8."/>
      <w:lvlJc w:val="left"/>
      <w:pPr>
        <w:ind w:left="5760" w:hanging="360"/>
      </w:pPr>
    </w:lvl>
    <w:lvl w:ilvl="8" w:tplc="38B4B012">
      <w:start w:val="1"/>
      <w:numFmt w:val="lowerRoman"/>
      <w:lvlText w:val="%9."/>
      <w:lvlJc w:val="right"/>
      <w:pPr>
        <w:ind w:left="6480" w:hanging="180"/>
      </w:pPr>
    </w:lvl>
  </w:abstractNum>
  <w:abstractNum w:abstractNumId="13" w15:restartNumberingAfterBreak="0">
    <w:nsid w:val="3D9C5B3E"/>
    <w:multiLevelType w:val="hybridMultilevel"/>
    <w:tmpl w:val="3D36C3D4"/>
    <w:lvl w:ilvl="0" w:tplc="0409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1692BC1"/>
    <w:multiLevelType w:val="hybridMultilevel"/>
    <w:tmpl w:val="9ED87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B6334B"/>
    <w:multiLevelType w:val="hybridMultilevel"/>
    <w:tmpl w:val="D7B6157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700D220"/>
    <w:multiLevelType w:val="hybridMultilevel"/>
    <w:tmpl w:val="B90CA994"/>
    <w:lvl w:ilvl="0" w:tplc="0A3E5E5A">
      <w:start w:val="1"/>
      <w:numFmt w:val="bullet"/>
      <w:lvlText w:val=""/>
      <w:lvlJc w:val="left"/>
      <w:pPr>
        <w:ind w:left="720" w:hanging="360"/>
      </w:pPr>
      <w:rPr>
        <w:rFonts w:ascii="Symbol" w:hAnsi="Symbol" w:hint="default"/>
      </w:rPr>
    </w:lvl>
    <w:lvl w:ilvl="1" w:tplc="26B2E0CE">
      <w:start w:val="1"/>
      <w:numFmt w:val="bullet"/>
      <w:lvlText w:val="o"/>
      <w:lvlJc w:val="left"/>
      <w:pPr>
        <w:ind w:left="1440" w:hanging="360"/>
      </w:pPr>
      <w:rPr>
        <w:rFonts w:ascii="Courier New" w:hAnsi="Courier New" w:hint="default"/>
      </w:rPr>
    </w:lvl>
    <w:lvl w:ilvl="2" w:tplc="D56E6362">
      <w:start w:val="1"/>
      <w:numFmt w:val="bullet"/>
      <w:lvlText w:val=""/>
      <w:lvlJc w:val="left"/>
      <w:pPr>
        <w:ind w:left="2160" w:hanging="360"/>
      </w:pPr>
      <w:rPr>
        <w:rFonts w:ascii="Wingdings" w:hAnsi="Wingdings" w:hint="default"/>
      </w:rPr>
    </w:lvl>
    <w:lvl w:ilvl="3" w:tplc="FC5E46EC">
      <w:start w:val="1"/>
      <w:numFmt w:val="bullet"/>
      <w:lvlText w:val=""/>
      <w:lvlJc w:val="left"/>
      <w:pPr>
        <w:ind w:left="2880" w:hanging="360"/>
      </w:pPr>
      <w:rPr>
        <w:rFonts w:ascii="Symbol" w:hAnsi="Symbol" w:hint="default"/>
      </w:rPr>
    </w:lvl>
    <w:lvl w:ilvl="4" w:tplc="3E606FA6">
      <w:start w:val="1"/>
      <w:numFmt w:val="bullet"/>
      <w:lvlText w:val="o"/>
      <w:lvlJc w:val="left"/>
      <w:pPr>
        <w:ind w:left="3600" w:hanging="360"/>
      </w:pPr>
      <w:rPr>
        <w:rFonts w:ascii="Courier New" w:hAnsi="Courier New" w:hint="default"/>
      </w:rPr>
    </w:lvl>
    <w:lvl w:ilvl="5" w:tplc="A7920BEC">
      <w:start w:val="1"/>
      <w:numFmt w:val="bullet"/>
      <w:lvlText w:val=""/>
      <w:lvlJc w:val="left"/>
      <w:pPr>
        <w:ind w:left="4320" w:hanging="360"/>
      </w:pPr>
      <w:rPr>
        <w:rFonts w:ascii="Wingdings" w:hAnsi="Wingdings" w:hint="default"/>
      </w:rPr>
    </w:lvl>
    <w:lvl w:ilvl="6" w:tplc="C92C305A">
      <w:start w:val="1"/>
      <w:numFmt w:val="bullet"/>
      <w:lvlText w:val=""/>
      <w:lvlJc w:val="left"/>
      <w:pPr>
        <w:ind w:left="5040" w:hanging="360"/>
      </w:pPr>
      <w:rPr>
        <w:rFonts w:ascii="Symbol" w:hAnsi="Symbol" w:hint="default"/>
      </w:rPr>
    </w:lvl>
    <w:lvl w:ilvl="7" w:tplc="46A6BDE0">
      <w:start w:val="1"/>
      <w:numFmt w:val="bullet"/>
      <w:lvlText w:val="o"/>
      <w:lvlJc w:val="left"/>
      <w:pPr>
        <w:ind w:left="5760" w:hanging="360"/>
      </w:pPr>
      <w:rPr>
        <w:rFonts w:ascii="Courier New" w:hAnsi="Courier New" w:hint="default"/>
      </w:rPr>
    </w:lvl>
    <w:lvl w:ilvl="8" w:tplc="F4FE772A">
      <w:start w:val="1"/>
      <w:numFmt w:val="bullet"/>
      <w:lvlText w:val=""/>
      <w:lvlJc w:val="left"/>
      <w:pPr>
        <w:ind w:left="6480" w:hanging="360"/>
      </w:pPr>
      <w:rPr>
        <w:rFonts w:ascii="Wingdings" w:hAnsi="Wingdings" w:hint="default"/>
      </w:rPr>
    </w:lvl>
  </w:abstractNum>
  <w:abstractNum w:abstractNumId="17" w15:restartNumberingAfterBreak="0">
    <w:nsid w:val="4F9671A3"/>
    <w:multiLevelType w:val="hybridMultilevel"/>
    <w:tmpl w:val="33A84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1D268E"/>
    <w:multiLevelType w:val="hybridMultilevel"/>
    <w:tmpl w:val="83803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EC7B1D"/>
    <w:multiLevelType w:val="hybridMultilevel"/>
    <w:tmpl w:val="B96AC8CA"/>
    <w:lvl w:ilvl="0" w:tplc="97726892">
      <w:start w:val="1"/>
      <w:numFmt w:val="decimal"/>
      <w:lvlText w:val="%1."/>
      <w:lvlJc w:val="left"/>
      <w:pPr>
        <w:ind w:left="720" w:hanging="360"/>
      </w:pPr>
    </w:lvl>
    <w:lvl w:ilvl="1" w:tplc="265C218C">
      <w:start w:val="1"/>
      <w:numFmt w:val="lowerLetter"/>
      <w:lvlText w:val="%2."/>
      <w:lvlJc w:val="left"/>
      <w:pPr>
        <w:ind w:left="1440" w:hanging="360"/>
      </w:pPr>
    </w:lvl>
    <w:lvl w:ilvl="2" w:tplc="7E76EBF6">
      <w:start w:val="1"/>
      <w:numFmt w:val="lowerRoman"/>
      <w:lvlText w:val="%3."/>
      <w:lvlJc w:val="right"/>
      <w:pPr>
        <w:ind w:left="2160" w:hanging="180"/>
      </w:pPr>
    </w:lvl>
    <w:lvl w:ilvl="3" w:tplc="F8547806">
      <w:start w:val="1"/>
      <w:numFmt w:val="decimal"/>
      <w:lvlText w:val="%4."/>
      <w:lvlJc w:val="left"/>
      <w:pPr>
        <w:ind w:left="2880" w:hanging="360"/>
      </w:pPr>
    </w:lvl>
    <w:lvl w:ilvl="4" w:tplc="082A7498">
      <w:start w:val="1"/>
      <w:numFmt w:val="lowerLetter"/>
      <w:lvlText w:val="%5."/>
      <w:lvlJc w:val="left"/>
      <w:pPr>
        <w:ind w:left="3600" w:hanging="360"/>
      </w:pPr>
    </w:lvl>
    <w:lvl w:ilvl="5" w:tplc="88C2F7E4">
      <w:start w:val="1"/>
      <w:numFmt w:val="lowerRoman"/>
      <w:lvlText w:val="%6."/>
      <w:lvlJc w:val="right"/>
      <w:pPr>
        <w:ind w:left="4320" w:hanging="180"/>
      </w:pPr>
    </w:lvl>
    <w:lvl w:ilvl="6" w:tplc="952EA54A">
      <w:start w:val="1"/>
      <w:numFmt w:val="decimal"/>
      <w:lvlText w:val="%7."/>
      <w:lvlJc w:val="left"/>
      <w:pPr>
        <w:ind w:left="5040" w:hanging="360"/>
      </w:pPr>
    </w:lvl>
    <w:lvl w:ilvl="7" w:tplc="A12ECEF0">
      <w:start w:val="1"/>
      <w:numFmt w:val="lowerLetter"/>
      <w:lvlText w:val="%8."/>
      <w:lvlJc w:val="left"/>
      <w:pPr>
        <w:ind w:left="5760" w:hanging="360"/>
      </w:pPr>
    </w:lvl>
    <w:lvl w:ilvl="8" w:tplc="52B442A2">
      <w:start w:val="1"/>
      <w:numFmt w:val="lowerRoman"/>
      <w:lvlText w:val="%9."/>
      <w:lvlJc w:val="right"/>
      <w:pPr>
        <w:ind w:left="6480" w:hanging="180"/>
      </w:pPr>
    </w:lvl>
  </w:abstractNum>
  <w:abstractNum w:abstractNumId="20" w15:restartNumberingAfterBreak="0">
    <w:nsid w:val="5ACA529C"/>
    <w:multiLevelType w:val="hybridMultilevel"/>
    <w:tmpl w:val="F03C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E5272"/>
    <w:multiLevelType w:val="multilevel"/>
    <w:tmpl w:val="6EA4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46F05E"/>
    <w:multiLevelType w:val="hybridMultilevel"/>
    <w:tmpl w:val="FFFFFFFF"/>
    <w:lvl w:ilvl="0" w:tplc="DFA2F0B6">
      <w:start w:val="1"/>
      <w:numFmt w:val="lowerLetter"/>
      <w:lvlText w:val="%1)"/>
      <w:lvlJc w:val="left"/>
      <w:pPr>
        <w:ind w:left="720" w:hanging="360"/>
      </w:pPr>
    </w:lvl>
    <w:lvl w:ilvl="1" w:tplc="05305130">
      <w:start w:val="1"/>
      <w:numFmt w:val="lowerLetter"/>
      <w:lvlText w:val="%2."/>
      <w:lvlJc w:val="left"/>
      <w:pPr>
        <w:ind w:left="1440" w:hanging="360"/>
      </w:pPr>
    </w:lvl>
    <w:lvl w:ilvl="2" w:tplc="1B6C5AEE">
      <w:start w:val="1"/>
      <w:numFmt w:val="lowerRoman"/>
      <w:lvlText w:val="%3."/>
      <w:lvlJc w:val="right"/>
      <w:pPr>
        <w:ind w:left="2160" w:hanging="180"/>
      </w:pPr>
    </w:lvl>
    <w:lvl w:ilvl="3" w:tplc="B93851F6">
      <w:start w:val="1"/>
      <w:numFmt w:val="decimal"/>
      <w:lvlText w:val="%4."/>
      <w:lvlJc w:val="left"/>
      <w:pPr>
        <w:ind w:left="2880" w:hanging="360"/>
      </w:pPr>
    </w:lvl>
    <w:lvl w:ilvl="4" w:tplc="C97E98F2">
      <w:start w:val="1"/>
      <w:numFmt w:val="lowerLetter"/>
      <w:lvlText w:val="%5."/>
      <w:lvlJc w:val="left"/>
      <w:pPr>
        <w:ind w:left="3600" w:hanging="360"/>
      </w:pPr>
    </w:lvl>
    <w:lvl w:ilvl="5" w:tplc="0D9461A4">
      <w:start w:val="1"/>
      <w:numFmt w:val="lowerRoman"/>
      <w:lvlText w:val="%6."/>
      <w:lvlJc w:val="right"/>
      <w:pPr>
        <w:ind w:left="4320" w:hanging="180"/>
      </w:pPr>
    </w:lvl>
    <w:lvl w:ilvl="6" w:tplc="256AB860">
      <w:start w:val="1"/>
      <w:numFmt w:val="decimal"/>
      <w:lvlText w:val="%7."/>
      <w:lvlJc w:val="left"/>
      <w:pPr>
        <w:ind w:left="5040" w:hanging="360"/>
      </w:pPr>
    </w:lvl>
    <w:lvl w:ilvl="7" w:tplc="D08043B2">
      <w:start w:val="1"/>
      <w:numFmt w:val="lowerLetter"/>
      <w:lvlText w:val="%8."/>
      <w:lvlJc w:val="left"/>
      <w:pPr>
        <w:ind w:left="5760" w:hanging="360"/>
      </w:pPr>
    </w:lvl>
    <w:lvl w:ilvl="8" w:tplc="66F07472">
      <w:start w:val="1"/>
      <w:numFmt w:val="lowerRoman"/>
      <w:lvlText w:val="%9."/>
      <w:lvlJc w:val="right"/>
      <w:pPr>
        <w:ind w:left="6480" w:hanging="180"/>
      </w:pPr>
    </w:lvl>
  </w:abstractNum>
  <w:abstractNum w:abstractNumId="23" w15:restartNumberingAfterBreak="0">
    <w:nsid w:val="6468D7F2"/>
    <w:multiLevelType w:val="hybridMultilevel"/>
    <w:tmpl w:val="FFFFFFFF"/>
    <w:lvl w:ilvl="0" w:tplc="8026C042">
      <w:start w:val="1"/>
      <w:numFmt w:val="lowerLetter"/>
      <w:lvlText w:val="%1)"/>
      <w:lvlJc w:val="left"/>
      <w:pPr>
        <w:ind w:left="720" w:hanging="360"/>
      </w:pPr>
    </w:lvl>
    <w:lvl w:ilvl="1" w:tplc="430C73F6">
      <w:start w:val="1"/>
      <w:numFmt w:val="lowerLetter"/>
      <w:lvlText w:val="%2."/>
      <w:lvlJc w:val="left"/>
      <w:pPr>
        <w:ind w:left="1440" w:hanging="360"/>
      </w:pPr>
    </w:lvl>
    <w:lvl w:ilvl="2" w:tplc="2A88F52C">
      <w:start w:val="1"/>
      <w:numFmt w:val="lowerRoman"/>
      <w:lvlText w:val="%3."/>
      <w:lvlJc w:val="right"/>
      <w:pPr>
        <w:ind w:left="2160" w:hanging="180"/>
      </w:pPr>
    </w:lvl>
    <w:lvl w:ilvl="3" w:tplc="2E40B132">
      <w:start w:val="1"/>
      <w:numFmt w:val="decimal"/>
      <w:lvlText w:val="%4."/>
      <w:lvlJc w:val="left"/>
      <w:pPr>
        <w:ind w:left="2880" w:hanging="360"/>
      </w:pPr>
    </w:lvl>
    <w:lvl w:ilvl="4" w:tplc="5FD85860">
      <w:start w:val="1"/>
      <w:numFmt w:val="lowerLetter"/>
      <w:lvlText w:val="%5."/>
      <w:lvlJc w:val="left"/>
      <w:pPr>
        <w:ind w:left="3600" w:hanging="360"/>
      </w:pPr>
    </w:lvl>
    <w:lvl w:ilvl="5" w:tplc="AE2EA342">
      <w:start w:val="1"/>
      <w:numFmt w:val="lowerRoman"/>
      <w:lvlText w:val="%6."/>
      <w:lvlJc w:val="right"/>
      <w:pPr>
        <w:ind w:left="4320" w:hanging="180"/>
      </w:pPr>
    </w:lvl>
    <w:lvl w:ilvl="6" w:tplc="9342B66E">
      <w:start w:val="1"/>
      <w:numFmt w:val="decimal"/>
      <w:lvlText w:val="%7."/>
      <w:lvlJc w:val="left"/>
      <w:pPr>
        <w:ind w:left="5040" w:hanging="360"/>
      </w:pPr>
    </w:lvl>
    <w:lvl w:ilvl="7" w:tplc="26DADC70">
      <w:start w:val="1"/>
      <w:numFmt w:val="lowerLetter"/>
      <w:lvlText w:val="%8."/>
      <w:lvlJc w:val="left"/>
      <w:pPr>
        <w:ind w:left="5760" w:hanging="360"/>
      </w:pPr>
    </w:lvl>
    <w:lvl w:ilvl="8" w:tplc="2F181D4C">
      <w:start w:val="1"/>
      <w:numFmt w:val="lowerRoman"/>
      <w:lvlText w:val="%9."/>
      <w:lvlJc w:val="right"/>
      <w:pPr>
        <w:ind w:left="6480" w:hanging="180"/>
      </w:pPr>
    </w:lvl>
  </w:abstractNum>
  <w:abstractNum w:abstractNumId="24" w15:restartNumberingAfterBreak="0">
    <w:nsid w:val="67DE7D36"/>
    <w:multiLevelType w:val="hybridMultilevel"/>
    <w:tmpl w:val="834A3EC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5" w15:restartNumberingAfterBreak="0">
    <w:nsid w:val="6A4E7195"/>
    <w:multiLevelType w:val="hybridMultilevel"/>
    <w:tmpl w:val="62D273BE"/>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6A8665A9"/>
    <w:multiLevelType w:val="hybridMultilevel"/>
    <w:tmpl w:val="39AAB3C0"/>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EAB5B09"/>
    <w:multiLevelType w:val="hybridMultilevel"/>
    <w:tmpl w:val="92D2FFD0"/>
    <w:lvl w:ilvl="0" w:tplc="226282AC">
      <w:start w:val="9"/>
      <w:numFmt w:val="bullet"/>
      <w:lvlText w:val="•"/>
      <w:lvlJc w:val="left"/>
      <w:pPr>
        <w:ind w:left="1080" w:hanging="720"/>
      </w:pPr>
      <w:rPr>
        <w:rFonts w:ascii="Whitney-Medium" w:eastAsiaTheme="majorEastAsia" w:hAnsi="Whitney-Mediu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DF79F8"/>
    <w:multiLevelType w:val="hybridMultilevel"/>
    <w:tmpl w:val="61067F1A"/>
    <w:lvl w:ilvl="0" w:tplc="AC4C4D60">
      <w:start w:val="1"/>
      <w:numFmt w:val="bullet"/>
      <w:lvlText w:val=""/>
      <w:lvlJc w:val="left"/>
      <w:pPr>
        <w:ind w:left="720" w:hanging="360"/>
      </w:pPr>
      <w:rPr>
        <w:rFonts w:ascii="Symbol" w:hAnsi="Symbol" w:hint="default"/>
      </w:rPr>
    </w:lvl>
    <w:lvl w:ilvl="1" w:tplc="D1869EB4">
      <w:start w:val="1"/>
      <w:numFmt w:val="bullet"/>
      <w:lvlText w:val="o"/>
      <w:lvlJc w:val="left"/>
      <w:pPr>
        <w:ind w:left="1440" w:hanging="360"/>
      </w:pPr>
      <w:rPr>
        <w:rFonts w:ascii="Courier New" w:hAnsi="Courier New" w:hint="default"/>
      </w:rPr>
    </w:lvl>
    <w:lvl w:ilvl="2" w:tplc="E62A6868">
      <w:start w:val="1"/>
      <w:numFmt w:val="bullet"/>
      <w:lvlText w:val=""/>
      <w:lvlJc w:val="left"/>
      <w:pPr>
        <w:ind w:left="2160" w:hanging="360"/>
      </w:pPr>
      <w:rPr>
        <w:rFonts w:ascii="Wingdings" w:hAnsi="Wingdings" w:hint="default"/>
      </w:rPr>
    </w:lvl>
    <w:lvl w:ilvl="3" w:tplc="CC0A1168">
      <w:start w:val="1"/>
      <w:numFmt w:val="bullet"/>
      <w:lvlText w:val=""/>
      <w:lvlJc w:val="left"/>
      <w:pPr>
        <w:ind w:left="2880" w:hanging="360"/>
      </w:pPr>
      <w:rPr>
        <w:rFonts w:ascii="Symbol" w:hAnsi="Symbol" w:hint="default"/>
      </w:rPr>
    </w:lvl>
    <w:lvl w:ilvl="4" w:tplc="0A3CFB26">
      <w:start w:val="1"/>
      <w:numFmt w:val="bullet"/>
      <w:lvlText w:val="o"/>
      <w:lvlJc w:val="left"/>
      <w:pPr>
        <w:ind w:left="3600" w:hanging="360"/>
      </w:pPr>
      <w:rPr>
        <w:rFonts w:ascii="Courier New" w:hAnsi="Courier New" w:hint="default"/>
      </w:rPr>
    </w:lvl>
    <w:lvl w:ilvl="5" w:tplc="90D25A6C">
      <w:start w:val="1"/>
      <w:numFmt w:val="bullet"/>
      <w:lvlText w:val=""/>
      <w:lvlJc w:val="left"/>
      <w:pPr>
        <w:ind w:left="4320" w:hanging="360"/>
      </w:pPr>
      <w:rPr>
        <w:rFonts w:ascii="Wingdings" w:hAnsi="Wingdings" w:hint="default"/>
      </w:rPr>
    </w:lvl>
    <w:lvl w:ilvl="6" w:tplc="34F26F0A">
      <w:start w:val="1"/>
      <w:numFmt w:val="bullet"/>
      <w:lvlText w:val=""/>
      <w:lvlJc w:val="left"/>
      <w:pPr>
        <w:ind w:left="5040" w:hanging="360"/>
      </w:pPr>
      <w:rPr>
        <w:rFonts w:ascii="Symbol" w:hAnsi="Symbol" w:hint="default"/>
      </w:rPr>
    </w:lvl>
    <w:lvl w:ilvl="7" w:tplc="489CE3C2">
      <w:start w:val="1"/>
      <w:numFmt w:val="bullet"/>
      <w:lvlText w:val="o"/>
      <w:lvlJc w:val="left"/>
      <w:pPr>
        <w:ind w:left="5760" w:hanging="360"/>
      </w:pPr>
      <w:rPr>
        <w:rFonts w:ascii="Courier New" w:hAnsi="Courier New" w:hint="default"/>
      </w:rPr>
    </w:lvl>
    <w:lvl w:ilvl="8" w:tplc="06040A54">
      <w:start w:val="1"/>
      <w:numFmt w:val="bullet"/>
      <w:lvlText w:val=""/>
      <w:lvlJc w:val="left"/>
      <w:pPr>
        <w:ind w:left="6480" w:hanging="360"/>
      </w:pPr>
      <w:rPr>
        <w:rFonts w:ascii="Wingdings" w:hAnsi="Wingdings" w:hint="default"/>
      </w:rPr>
    </w:lvl>
  </w:abstractNum>
  <w:abstractNum w:abstractNumId="29" w15:restartNumberingAfterBreak="0">
    <w:nsid w:val="7B622BE9"/>
    <w:multiLevelType w:val="hybridMultilevel"/>
    <w:tmpl w:val="633C6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CE5BCC"/>
    <w:multiLevelType w:val="hybridMultilevel"/>
    <w:tmpl w:val="E5A44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9772795">
    <w:abstractNumId w:val="28"/>
  </w:num>
  <w:num w:numId="2" w16cid:durableId="1538276391">
    <w:abstractNumId w:val="2"/>
  </w:num>
  <w:num w:numId="3" w16cid:durableId="850030269">
    <w:abstractNumId w:val="12"/>
  </w:num>
  <w:num w:numId="4" w16cid:durableId="250285443">
    <w:abstractNumId w:val="22"/>
  </w:num>
  <w:num w:numId="5" w16cid:durableId="1831017740">
    <w:abstractNumId w:val="23"/>
  </w:num>
  <w:num w:numId="6" w16cid:durableId="987393708">
    <w:abstractNumId w:val="1"/>
  </w:num>
  <w:num w:numId="7" w16cid:durableId="989211716">
    <w:abstractNumId w:val="16"/>
  </w:num>
  <w:num w:numId="8" w16cid:durableId="280377090">
    <w:abstractNumId w:val="19"/>
  </w:num>
  <w:num w:numId="9" w16cid:durableId="128136518">
    <w:abstractNumId w:val="15"/>
  </w:num>
  <w:num w:numId="10" w16cid:durableId="1135753863">
    <w:abstractNumId w:val="26"/>
  </w:num>
  <w:num w:numId="11" w16cid:durableId="1791320249">
    <w:abstractNumId w:val="24"/>
  </w:num>
  <w:num w:numId="12" w16cid:durableId="1362586348">
    <w:abstractNumId w:val="7"/>
  </w:num>
  <w:num w:numId="13" w16cid:durableId="98452334">
    <w:abstractNumId w:val="6"/>
  </w:num>
  <w:num w:numId="14" w16cid:durableId="1418865464">
    <w:abstractNumId w:val="18"/>
  </w:num>
  <w:num w:numId="15" w16cid:durableId="1272543527">
    <w:abstractNumId w:val="8"/>
  </w:num>
  <w:num w:numId="16" w16cid:durableId="1684090577">
    <w:abstractNumId w:val="21"/>
  </w:num>
  <w:num w:numId="17" w16cid:durableId="1768580898">
    <w:abstractNumId w:val="20"/>
  </w:num>
  <w:num w:numId="18" w16cid:durableId="151066205">
    <w:abstractNumId w:val="27"/>
  </w:num>
  <w:num w:numId="19" w16cid:durableId="604385941">
    <w:abstractNumId w:val="29"/>
  </w:num>
  <w:num w:numId="20" w16cid:durableId="1981033458">
    <w:abstractNumId w:val="17"/>
  </w:num>
  <w:num w:numId="21" w16cid:durableId="1889564857">
    <w:abstractNumId w:val="4"/>
  </w:num>
  <w:num w:numId="22" w16cid:durableId="145825372">
    <w:abstractNumId w:val="9"/>
  </w:num>
  <w:num w:numId="23" w16cid:durableId="841163606">
    <w:abstractNumId w:val="14"/>
  </w:num>
  <w:num w:numId="24" w16cid:durableId="141316194">
    <w:abstractNumId w:val="30"/>
  </w:num>
  <w:num w:numId="25" w16cid:durableId="1722438412">
    <w:abstractNumId w:val="11"/>
  </w:num>
  <w:num w:numId="26" w16cid:durableId="1113943405">
    <w:abstractNumId w:val="13"/>
  </w:num>
  <w:num w:numId="27" w16cid:durableId="1161458275">
    <w:abstractNumId w:val="5"/>
  </w:num>
  <w:num w:numId="28" w16cid:durableId="2023890585">
    <w:abstractNumId w:val="0"/>
  </w:num>
  <w:num w:numId="29" w16cid:durableId="88280925">
    <w:abstractNumId w:val="10"/>
  </w:num>
  <w:num w:numId="30" w16cid:durableId="620232896">
    <w:abstractNumId w:val="25"/>
  </w:num>
  <w:num w:numId="31" w16cid:durableId="808755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65"/>
    <w:rsid w:val="0000050B"/>
    <w:rsid w:val="00026744"/>
    <w:rsid w:val="00044AAC"/>
    <w:rsid w:val="0005458C"/>
    <w:rsid w:val="00063356"/>
    <w:rsid w:val="00064748"/>
    <w:rsid w:val="0006732B"/>
    <w:rsid w:val="00071D68"/>
    <w:rsid w:val="00081A5D"/>
    <w:rsid w:val="00085D4A"/>
    <w:rsid w:val="00086B1D"/>
    <w:rsid w:val="000A1A92"/>
    <w:rsid w:val="000A1C58"/>
    <w:rsid w:val="000A58A4"/>
    <w:rsid w:val="000B1C8D"/>
    <w:rsid w:val="000B7E2E"/>
    <w:rsid w:val="000C1A1B"/>
    <w:rsid w:val="000D7BD1"/>
    <w:rsid w:val="000E0020"/>
    <w:rsid w:val="000E4918"/>
    <w:rsid w:val="000E5303"/>
    <w:rsid w:val="000E6D03"/>
    <w:rsid w:val="000F26DC"/>
    <w:rsid w:val="000F26F1"/>
    <w:rsid w:val="000F2A48"/>
    <w:rsid w:val="00104DBD"/>
    <w:rsid w:val="001153B1"/>
    <w:rsid w:val="0011622C"/>
    <w:rsid w:val="00122BF6"/>
    <w:rsid w:val="00124B7E"/>
    <w:rsid w:val="001258AF"/>
    <w:rsid w:val="00135C58"/>
    <w:rsid w:val="00140F7A"/>
    <w:rsid w:val="00141A19"/>
    <w:rsid w:val="00156236"/>
    <w:rsid w:val="00156462"/>
    <w:rsid w:val="00160143"/>
    <w:rsid w:val="00182102"/>
    <w:rsid w:val="001862B2"/>
    <w:rsid w:val="00196C51"/>
    <w:rsid w:val="001A646E"/>
    <w:rsid w:val="001B49E3"/>
    <w:rsid w:val="001E0D5E"/>
    <w:rsid w:val="001F62C1"/>
    <w:rsid w:val="001F62FA"/>
    <w:rsid w:val="002166DF"/>
    <w:rsid w:val="00221D8F"/>
    <w:rsid w:val="002227E7"/>
    <w:rsid w:val="00232965"/>
    <w:rsid w:val="00235F39"/>
    <w:rsid w:val="00241B96"/>
    <w:rsid w:val="00242253"/>
    <w:rsid w:val="002556BE"/>
    <w:rsid w:val="002568DE"/>
    <w:rsid w:val="00265811"/>
    <w:rsid w:val="00272C3F"/>
    <w:rsid w:val="00272C7F"/>
    <w:rsid w:val="002757EA"/>
    <w:rsid w:val="0028213C"/>
    <w:rsid w:val="002918DB"/>
    <w:rsid w:val="002920CF"/>
    <w:rsid w:val="002A0003"/>
    <w:rsid w:val="002A2EB1"/>
    <w:rsid w:val="002C1C12"/>
    <w:rsid w:val="002C59CC"/>
    <w:rsid w:val="002D06CE"/>
    <w:rsid w:val="002E413B"/>
    <w:rsid w:val="002F2BCE"/>
    <w:rsid w:val="00300BA2"/>
    <w:rsid w:val="00304290"/>
    <w:rsid w:val="0030651B"/>
    <w:rsid w:val="003073FF"/>
    <w:rsid w:val="00307448"/>
    <w:rsid w:val="00314A20"/>
    <w:rsid w:val="00316B6A"/>
    <w:rsid w:val="00322059"/>
    <w:rsid w:val="0032582D"/>
    <w:rsid w:val="00326451"/>
    <w:rsid w:val="00334BFC"/>
    <w:rsid w:val="0034385D"/>
    <w:rsid w:val="003450F1"/>
    <w:rsid w:val="00346AEF"/>
    <w:rsid w:val="00353A81"/>
    <w:rsid w:val="003641D8"/>
    <w:rsid w:val="0037062E"/>
    <w:rsid w:val="00373F92"/>
    <w:rsid w:val="00381D64"/>
    <w:rsid w:val="0038310D"/>
    <w:rsid w:val="00394778"/>
    <w:rsid w:val="003A0A86"/>
    <w:rsid w:val="003B0DDF"/>
    <w:rsid w:val="003B1E7E"/>
    <w:rsid w:val="003B4722"/>
    <w:rsid w:val="003B6001"/>
    <w:rsid w:val="003D00FB"/>
    <w:rsid w:val="003E254F"/>
    <w:rsid w:val="003E4BBA"/>
    <w:rsid w:val="00415F1D"/>
    <w:rsid w:val="00422078"/>
    <w:rsid w:val="00427740"/>
    <w:rsid w:val="00434CFB"/>
    <w:rsid w:val="00446033"/>
    <w:rsid w:val="00447AB4"/>
    <w:rsid w:val="004519EF"/>
    <w:rsid w:val="00453621"/>
    <w:rsid w:val="004565FA"/>
    <w:rsid w:val="004567DD"/>
    <w:rsid w:val="00457333"/>
    <w:rsid w:val="0046158B"/>
    <w:rsid w:val="004673C3"/>
    <w:rsid w:val="00470BB3"/>
    <w:rsid w:val="00486177"/>
    <w:rsid w:val="004A0D2B"/>
    <w:rsid w:val="004A10C1"/>
    <w:rsid w:val="004B019A"/>
    <w:rsid w:val="004B6BAD"/>
    <w:rsid w:val="004C3CDC"/>
    <w:rsid w:val="004C724A"/>
    <w:rsid w:val="004E4470"/>
    <w:rsid w:val="004F4B92"/>
    <w:rsid w:val="004F4BFA"/>
    <w:rsid w:val="004F6FB4"/>
    <w:rsid w:val="00503E0C"/>
    <w:rsid w:val="00507767"/>
    <w:rsid w:val="005344A5"/>
    <w:rsid w:val="00542F8C"/>
    <w:rsid w:val="005451EC"/>
    <w:rsid w:val="00567048"/>
    <w:rsid w:val="0057146E"/>
    <w:rsid w:val="00585A5B"/>
    <w:rsid w:val="0058630E"/>
    <w:rsid w:val="00590238"/>
    <w:rsid w:val="00597D7A"/>
    <w:rsid w:val="00597DAC"/>
    <w:rsid w:val="005B376E"/>
    <w:rsid w:val="005E0AB7"/>
    <w:rsid w:val="005F6813"/>
    <w:rsid w:val="006024C9"/>
    <w:rsid w:val="006134F6"/>
    <w:rsid w:val="00616949"/>
    <w:rsid w:val="00620ECE"/>
    <w:rsid w:val="00623448"/>
    <w:rsid w:val="00623EB5"/>
    <w:rsid w:val="0063213D"/>
    <w:rsid w:val="006448D1"/>
    <w:rsid w:val="006623CC"/>
    <w:rsid w:val="0067565A"/>
    <w:rsid w:val="0068612E"/>
    <w:rsid w:val="00692E73"/>
    <w:rsid w:val="00694FBF"/>
    <w:rsid w:val="0069516B"/>
    <w:rsid w:val="0069656C"/>
    <w:rsid w:val="006A3035"/>
    <w:rsid w:val="006A3596"/>
    <w:rsid w:val="006C7DCF"/>
    <w:rsid w:val="006D43A5"/>
    <w:rsid w:val="006E28AB"/>
    <w:rsid w:val="00703980"/>
    <w:rsid w:val="00712C61"/>
    <w:rsid w:val="007162AC"/>
    <w:rsid w:val="00716BCB"/>
    <w:rsid w:val="00720C1D"/>
    <w:rsid w:val="00721AA5"/>
    <w:rsid w:val="0072476A"/>
    <w:rsid w:val="00732F2C"/>
    <w:rsid w:val="00737508"/>
    <w:rsid w:val="007436F8"/>
    <w:rsid w:val="00743F59"/>
    <w:rsid w:val="00744CF7"/>
    <w:rsid w:val="0075426A"/>
    <w:rsid w:val="00780F65"/>
    <w:rsid w:val="00784144"/>
    <w:rsid w:val="0078602C"/>
    <w:rsid w:val="007A2B5F"/>
    <w:rsid w:val="007A6091"/>
    <w:rsid w:val="007B5625"/>
    <w:rsid w:val="007B68F9"/>
    <w:rsid w:val="007D12B3"/>
    <w:rsid w:val="007D45B9"/>
    <w:rsid w:val="007E3780"/>
    <w:rsid w:val="007F50C3"/>
    <w:rsid w:val="007F6690"/>
    <w:rsid w:val="00814FDE"/>
    <w:rsid w:val="008210F1"/>
    <w:rsid w:val="00823E90"/>
    <w:rsid w:val="008319B1"/>
    <w:rsid w:val="008332F5"/>
    <w:rsid w:val="0084014B"/>
    <w:rsid w:val="008416B6"/>
    <w:rsid w:val="00857829"/>
    <w:rsid w:val="008610FD"/>
    <w:rsid w:val="00865357"/>
    <w:rsid w:val="00872705"/>
    <w:rsid w:val="008778BC"/>
    <w:rsid w:val="008810D4"/>
    <w:rsid w:val="00887671"/>
    <w:rsid w:val="00891228"/>
    <w:rsid w:val="008972A2"/>
    <w:rsid w:val="008A07CE"/>
    <w:rsid w:val="008A142E"/>
    <w:rsid w:val="008A36B3"/>
    <w:rsid w:val="008B2243"/>
    <w:rsid w:val="008B6E36"/>
    <w:rsid w:val="008D0DED"/>
    <w:rsid w:val="008E5E23"/>
    <w:rsid w:val="008E6CFE"/>
    <w:rsid w:val="008E73FA"/>
    <w:rsid w:val="008F4B8F"/>
    <w:rsid w:val="00901A42"/>
    <w:rsid w:val="0090391E"/>
    <w:rsid w:val="009116E0"/>
    <w:rsid w:val="00915A59"/>
    <w:rsid w:val="0091707D"/>
    <w:rsid w:val="00921A5F"/>
    <w:rsid w:val="009224C2"/>
    <w:rsid w:val="009229CF"/>
    <w:rsid w:val="00931F45"/>
    <w:rsid w:val="009403A0"/>
    <w:rsid w:val="0094112B"/>
    <w:rsid w:val="00966E54"/>
    <w:rsid w:val="00967AAB"/>
    <w:rsid w:val="00970E8E"/>
    <w:rsid w:val="009775D5"/>
    <w:rsid w:val="00977A41"/>
    <w:rsid w:val="00980A3A"/>
    <w:rsid w:val="009A4DE3"/>
    <w:rsid w:val="009B0947"/>
    <w:rsid w:val="009B60D6"/>
    <w:rsid w:val="009C7AE1"/>
    <w:rsid w:val="009F0DA7"/>
    <w:rsid w:val="009F3F32"/>
    <w:rsid w:val="009F5D29"/>
    <w:rsid w:val="009F5EF9"/>
    <w:rsid w:val="00A1619E"/>
    <w:rsid w:val="00A17093"/>
    <w:rsid w:val="00A17692"/>
    <w:rsid w:val="00A25693"/>
    <w:rsid w:val="00A40496"/>
    <w:rsid w:val="00A424A2"/>
    <w:rsid w:val="00A51994"/>
    <w:rsid w:val="00A63C25"/>
    <w:rsid w:val="00A720E8"/>
    <w:rsid w:val="00A74666"/>
    <w:rsid w:val="00A81A77"/>
    <w:rsid w:val="00AA4AD5"/>
    <w:rsid w:val="00AB5D59"/>
    <w:rsid w:val="00AC16D1"/>
    <w:rsid w:val="00AC7863"/>
    <w:rsid w:val="00AE23C0"/>
    <w:rsid w:val="00AE3C74"/>
    <w:rsid w:val="00AF3B1B"/>
    <w:rsid w:val="00B03BD6"/>
    <w:rsid w:val="00B41289"/>
    <w:rsid w:val="00B53B32"/>
    <w:rsid w:val="00B547A4"/>
    <w:rsid w:val="00B6122C"/>
    <w:rsid w:val="00B65D9A"/>
    <w:rsid w:val="00B66AEC"/>
    <w:rsid w:val="00B66C16"/>
    <w:rsid w:val="00B83710"/>
    <w:rsid w:val="00B866C2"/>
    <w:rsid w:val="00B87C21"/>
    <w:rsid w:val="00BA418E"/>
    <w:rsid w:val="00BA6AFC"/>
    <w:rsid w:val="00BC292E"/>
    <w:rsid w:val="00BD019E"/>
    <w:rsid w:val="00BD37EE"/>
    <w:rsid w:val="00BF4CB9"/>
    <w:rsid w:val="00C07487"/>
    <w:rsid w:val="00C250F5"/>
    <w:rsid w:val="00C4099D"/>
    <w:rsid w:val="00C417C6"/>
    <w:rsid w:val="00C472AB"/>
    <w:rsid w:val="00C500EA"/>
    <w:rsid w:val="00C507BC"/>
    <w:rsid w:val="00C64525"/>
    <w:rsid w:val="00CA0810"/>
    <w:rsid w:val="00CA2194"/>
    <w:rsid w:val="00CA4970"/>
    <w:rsid w:val="00CB1063"/>
    <w:rsid w:val="00CB3F19"/>
    <w:rsid w:val="00CB6F0E"/>
    <w:rsid w:val="00CC28B9"/>
    <w:rsid w:val="00CC2B75"/>
    <w:rsid w:val="00CC34A6"/>
    <w:rsid w:val="00CC4DEC"/>
    <w:rsid w:val="00CE0058"/>
    <w:rsid w:val="00CE04DE"/>
    <w:rsid w:val="00CE0D5F"/>
    <w:rsid w:val="00CE2E07"/>
    <w:rsid w:val="00CF334E"/>
    <w:rsid w:val="00D038DC"/>
    <w:rsid w:val="00D17BEF"/>
    <w:rsid w:val="00D3328E"/>
    <w:rsid w:val="00D42BB0"/>
    <w:rsid w:val="00D43804"/>
    <w:rsid w:val="00D47D52"/>
    <w:rsid w:val="00D54BB5"/>
    <w:rsid w:val="00D573DD"/>
    <w:rsid w:val="00D62968"/>
    <w:rsid w:val="00D664B2"/>
    <w:rsid w:val="00D67692"/>
    <w:rsid w:val="00D7568C"/>
    <w:rsid w:val="00D85FF6"/>
    <w:rsid w:val="00DB730B"/>
    <w:rsid w:val="00DC022C"/>
    <w:rsid w:val="00DC2317"/>
    <w:rsid w:val="00DE5478"/>
    <w:rsid w:val="00DF4390"/>
    <w:rsid w:val="00E05394"/>
    <w:rsid w:val="00E10EF6"/>
    <w:rsid w:val="00E116E5"/>
    <w:rsid w:val="00E24529"/>
    <w:rsid w:val="00E24B87"/>
    <w:rsid w:val="00E313B4"/>
    <w:rsid w:val="00E46804"/>
    <w:rsid w:val="00E60B7C"/>
    <w:rsid w:val="00E61EAC"/>
    <w:rsid w:val="00E672D1"/>
    <w:rsid w:val="00E734CE"/>
    <w:rsid w:val="00E75163"/>
    <w:rsid w:val="00E91DD8"/>
    <w:rsid w:val="00EA0A4B"/>
    <w:rsid w:val="00EB1CA8"/>
    <w:rsid w:val="00EB6628"/>
    <w:rsid w:val="00ED3230"/>
    <w:rsid w:val="00ED4DD5"/>
    <w:rsid w:val="00EE543E"/>
    <w:rsid w:val="00EE57F7"/>
    <w:rsid w:val="00EE6FA6"/>
    <w:rsid w:val="00EE7C32"/>
    <w:rsid w:val="00EF5E44"/>
    <w:rsid w:val="00F03B3C"/>
    <w:rsid w:val="00F046B1"/>
    <w:rsid w:val="00F13992"/>
    <w:rsid w:val="00F14EB7"/>
    <w:rsid w:val="00F255B6"/>
    <w:rsid w:val="00F25D4A"/>
    <w:rsid w:val="00F35485"/>
    <w:rsid w:val="00F422A7"/>
    <w:rsid w:val="00F42365"/>
    <w:rsid w:val="00F52271"/>
    <w:rsid w:val="00F56CBE"/>
    <w:rsid w:val="00F623C2"/>
    <w:rsid w:val="00F77A5C"/>
    <w:rsid w:val="00F77F7B"/>
    <w:rsid w:val="00FA127A"/>
    <w:rsid w:val="00FB2059"/>
    <w:rsid w:val="00FC50CA"/>
    <w:rsid w:val="00FD2156"/>
    <w:rsid w:val="00FD48B6"/>
    <w:rsid w:val="00FE5E68"/>
    <w:rsid w:val="00FE675A"/>
    <w:rsid w:val="00FF76D9"/>
    <w:rsid w:val="016CE07C"/>
    <w:rsid w:val="01CEE2B2"/>
    <w:rsid w:val="01DACE7A"/>
    <w:rsid w:val="0222274E"/>
    <w:rsid w:val="03B170BD"/>
    <w:rsid w:val="03D0E9DF"/>
    <w:rsid w:val="042E7E27"/>
    <w:rsid w:val="0528F432"/>
    <w:rsid w:val="052ECE3B"/>
    <w:rsid w:val="06B9A337"/>
    <w:rsid w:val="06C8B80A"/>
    <w:rsid w:val="06DF5537"/>
    <w:rsid w:val="074D70D7"/>
    <w:rsid w:val="07BC3D34"/>
    <w:rsid w:val="07C6AA6C"/>
    <w:rsid w:val="081DA5B1"/>
    <w:rsid w:val="0843541A"/>
    <w:rsid w:val="08749305"/>
    <w:rsid w:val="08932965"/>
    <w:rsid w:val="0902BE2C"/>
    <w:rsid w:val="09EB0928"/>
    <w:rsid w:val="0A12A1C0"/>
    <w:rsid w:val="0AC27FEA"/>
    <w:rsid w:val="0AE29B6D"/>
    <w:rsid w:val="0AF7207F"/>
    <w:rsid w:val="0B2FB5A8"/>
    <w:rsid w:val="0B3C4670"/>
    <w:rsid w:val="0BE15AA4"/>
    <w:rsid w:val="0C482479"/>
    <w:rsid w:val="0C677BCF"/>
    <w:rsid w:val="0C875F63"/>
    <w:rsid w:val="0C9E7EE2"/>
    <w:rsid w:val="0CA959F8"/>
    <w:rsid w:val="0CCD973C"/>
    <w:rsid w:val="0D6193D1"/>
    <w:rsid w:val="0D66F0A1"/>
    <w:rsid w:val="0DB76AF8"/>
    <w:rsid w:val="0E3096DA"/>
    <w:rsid w:val="0EBEBE2F"/>
    <w:rsid w:val="0F03DD79"/>
    <w:rsid w:val="0F0A2B54"/>
    <w:rsid w:val="0F7D151C"/>
    <w:rsid w:val="10184E56"/>
    <w:rsid w:val="103229B2"/>
    <w:rsid w:val="116C3714"/>
    <w:rsid w:val="11BE6386"/>
    <w:rsid w:val="120309BD"/>
    <w:rsid w:val="124DFE59"/>
    <w:rsid w:val="12585CA9"/>
    <w:rsid w:val="126A6E30"/>
    <w:rsid w:val="129AD1D5"/>
    <w:rsid w:val="12B30E46"/>
    <w:rsid w:val="12E8229B"/>
    <w:rsid w:val="1319954C"/>
    <w:rsid w:val="1385BC53"/>
    <w:rsid w:val="138DD679"/>
    <w:rsid w:val="13C23863"/>
    <w:rsid w:val="13C7575E"/>
    <w:rsid w:val="140E7EC9"/>
    <w:rsid w:val="14AD50FB"/>
    <w:rsid w:val="15941292"/>
    <w:rsid w:val="162492B8"/>
    <w:rsid w:val="1635A0DA"/>
    <w:rsid w:val="1690D698"/>
    <w:rsid w:val="16A218FD"/>
    <w:rsid w:val="16CBEE06"/>
    <w:rsid w:val="16CC7975"/>
    <w:rsid w:val="17372E24"/>
    <w:rsid w:val="1770F315"/>
    <w:rsid w:val="178B2E4D"/>
    <w:rsid w:val="17CA4AA8"/>
    <w:rsid w:val="183AB6FD"/>
    <w:rsid w:val="183B9589"/>
    <w:rsid w:val="1890CE37"/>
    <w:rsid w:val="191EFC15"/>
    <w:rsid w:val="196E3F9A"/>
    <w:rsid w:val="1A9020DD"/>
    <w:rsid w:val="1B141546"/>
    <w:rsid w:val="1B2A8716"/>
    <w:rsid w:val="1C1DE212"/>
    <w:rsid w:val="1C20002D"/>
    <w:rsid w:val="1C31E60C"/>
    <w:rsid w:val="1D35F2EE"/>
    <w:rsid w:val="1D5849DC"/>
    <w:rsid w:val="1DBA1D87"/>
    <w:rsid w:val="1E5541A2"/>
    <w:rsid w:val="1E735C7B"/>
    <w:rsid w:val="1EB3D134"/>
    <w:rsid w:val="1EBD02DD"/>
    <w:rsid w:val="1F16EA9D"/>
    <w:rsid w:val="1F387B7E"/>
    <w:rsid w:val="1F774358"/>
    <w:rsid w:val="1F8839DC"/>
    <w:rsid w:val="1FC7D9D2"/>
    <w:rsid w:val="202E2228"/>
    <w:rsid w:val="2046ACCE"/>
    <w:rsid w:val="209F164A"/>
    <w:rsid w:val="20C91E73"/>
    <w:rsid w:val="21CC700F"/>
    <w:rsid w:val="221BE168"/>
    <w:rsid w:val="22EC7C9B"/>
    <w:rsid w:val="23103DF7"/>
    <w:rsid w:val="232AC4A9"/>
    <w:rsid w:val="23BCE5BB"/>
    <w:rsid w:val="24391551"/>
    <w:rsid w:val="2444EDDD"/>
    <w:rsid w:val="247AA135"/>
    <w:rsid w:val="24AF1F80"/>
    <w:rsid w:val="24EF191B"/>
    <w:rsid w:val="254DBFAB"/>
    <w:rsid w:val="256D1468"/>
    <w:rsid w:val="25937D51"/>
    <w:rsid w:val="25C88FBB"/>
    <w:rsid w:val="26222385"/>
    <w:rsid w:val="26982E39"/>
    <w:rsid w:val="270F4607"/>
    <w:rsid w:val="272744F1"/>
    <w:rsid w:val="2734186A"/>
    <w:rsid w:val="27E0B052"/>
    <w:rsid w:val="27F00878"/>
    <w:rsid w:val="2810B781"/>
    <w:rsid w:val="281754E1"/>
    <w:rsid w:val="2826292F"/>
    <w:rsid w:val="283F1B81"/>
    <w:rsid w:val="2860007C"/>
    <w:rsid w:val="28A8D599"/>
    <w:rsid w:val="28ADC652"/>
    <w:rsid w:val="28F09962"/>
    <w:rsid w:val="29556E13"/>
    <w:rsid w:val="298A2A67"/>
    <w:rsid w:val="2A0FAC24"/>
    <w:rsid w:val="2A172A5D"/>
    <w:rsid w:val="2A434EF9"/>
    <w:rsid w:val="2A817263"/>
    <w:rsid w:val="2A888AEB"/>
    <w:rsid w:val="2A9CA375"/>
    <w:rsid w:val="2ADB0172"/>
    <w:rsid w:val="2B07604A"/>
    <w:rsid w:val="2B2047D9"/>
    <w:rsid w:val="2B25E57C"/>
    <w:rsid w:val="2B2622D0"/>
    <w:rsid w:val="2B625CEE"/>
    <w:rsid w:val="2B8A8E5A"/>
    <w:rsid w:val="2BB0B5C7"/>
    <w:rsid w:val="2C2DFD19"/>
    <w:rsid w:val="2C3435A4"/>
    <w:rsid w:val="2CFB3094"/>
    <w:rsid w:val="2D5037F6"/>
    <w:rsid w:val="2D670000"/>
    <w:rsid w:val="2E89514A"/>
    <w:rsid w:val="2FC63D4E"/>
    <w:rsid w:val="2FEB15F0"/>
    <w:rsid w:val="2FEB93CC"/>
    <w:rsid w:val="305B4D4A"/>
    <w:rsid w:val="3110E403"/>
    <w:rsid w:val="316D6713"/>
    <w:rsid w:val="31C475C2"/>
    <w:rsid w:val="322A4795"/>
    <w:rsid w:val="32884045"/>
    <w:rsid w:val="3367759E"/>
    <w:rsid w:val="33C99FBC"/>
    <w:rsid w:val="3488BFAD"/>
    <w:rsid w:val="34B8C8E6"/>
    <w:rsid w:val="34C547DB"/>
    <w:rsid w:val="35779F3A"/>
    <w:rsid w:val="3588678C"/>
    <w:rsid w:val="35A78EB3"/>
    <w:rsid w:val="3677C1FA"/>
    <w:rsid w:val="36AD0D62"/>
    <w:rsid w:val="370BBCA5"/>
    <w:rsid w:val="3713F07C"/>
    <w:rsid w:val="379A4F5C"/>
    <w:rsid w:val="37BE9E7B"/>
    <w:rsid w:val="37DF40BB"/>
    <w:rsid w:val="38306BE1"/>
    <w:rsid w:val="383D0D2B"/>
    <w:rsid w:val="38736C2A"/>
    <w:rsid w:val="388D7234"/>
    <w:rsid w:val="38D2C067"/>
    <w:rsid w:val="390A8141"/>
    <w:rsid w:val="39F1D102"/>
    <w:rsid w:val="3A5496E5"/>
    <w:rsid w:val="3ABA0BF7"/>
    <w:rsid w:val="3ABDF284"/>
    <w:rsid w:val="3ADBED63"/>
    <w:rsid w:val="3B65D49A"/>
    <w:rsid w:val="3B717A56"/>
    <w:rsid w:val="3B7765AC"/>
    <w:rsid w:val="3BD07112"/>
    <w:rsid w:val="3C5041BC"/>
    <w:rsid w:val="3D1F47F8"/>
    <w:rsid w:val="3D90402D"/>
    <w:rsid w:val="3ECB8792"/>
    <w:rsid w:val="3F20F2A1"/>
    <w:rsid w:val="3F523C11"/>
    <w:rsid w:val="3FB2A6E9"/>
    <w:rsid w:val="3FCAB0FB"/>
    <w:rsid w:val="40A3E100"/>
    <w:rsid w:val="415257F6"/>
    <w:rsid w:val="41610F73"/>
    <w:rsid w:val="4228B843"/>
    <w:rsid w:val="42686581"/>
    <w:rsid w:val="42B1902F"/>
    <w:rsid w:val="42B62DB4"/>
    <w:rsid w:val="42EF5C99"/>
    <w:rsid w:val="4316163E"/>
    <w:rsid w:val="43A44E38"/>
    <w:rsid w:val="43AC4299"/>
    <w:rsid w:val="43DCA0E9"/>
    <w:rsid w:val="444CC822"/>
    <w:rsid w:val="444FC1FA"/>
    <w:rsid w:val="449F3180"/>
    <w:rsid w:val="44AE8A9A"/>
    <w:rsid w:val="44F05850"/>
    <w:rsid w:val="45082680"/>
    <w:rsid w:val="452DC2D4"/>
    <w:rsid w:val="453F264B"/>
    <w:rsid w:val="459A1ECF"/>
    <w:rsid w:val="45BE466F"/>
    <w:rsid w:val="45C26150"/>
    <w:rsid w:val="4653B1EE"/>
    <w:rsid w:val="4675DEAC"/>
    <w:rsid w:val="46B13B7F"/>
    <w:rsid w:val="46ECFBE2"/>
    <w:rsid w:val="4700553B"/>
    <w:rsid w:val="4768DC63"/>
    <w:rsid w:val="4784A8E8"/>
    <w:rsid w:val="47A2C325"/>
    <w:rsid w:val="47AC9478"/>
    <w:rsid w:val="481A6830"/>
    <w:rsid w:val="4887FE9D"/>
    <w:rsid w:val="4904816E"/>
    <w:rsid w:val="494A8800"/>
    <w:rsid w:val="4B244293"/>
    <w:rsid w:val="4B3CD103"/>
    <w:rsid w:val="4B54E38D"/>
    <w:rsid w:val="4BE6877A"/>
    <w:rsid w:val="4BF7DD14"/>
    <w:rsid w:val="4C7EEB58"/>
    <w:rsid w:val="4C8E961B"/>
    <w:rsid w:val="4CB783EA"/>
    <w:rsid w:val="4CFAB66E"/>
    <w:rsid w:val="4D9C4678"/>
    <w:rsid w:val="4DC26755"/>
    <w:rsid w:val="4E414987"/>
    <w:rsid w:val="4EE15369"/>
    <w:rsid w:val="4EF65445"/>
    <w:rsid w:val="4F0D635D"/>
    <w:rsid w:val="4F306DA7"/>
    <w:rsid w:val="4F338824"/>
    <w:rsid w:val="4FB0DDFF"/>
    <w:rsid w:val="4FF044E5"/>
    <w:rsid w:val="5010A3F2"/>
    <w:rsid w:val="50473726"/>
    <w:rsid w:val="50778CFB"/>
    <w:rsid w:val="51301EB7"/>
    <w:rsid w:val="515C06F5"/>
    <w:rsid w:val="51B93D13"/>
    <w:rsid w:val="521F5797"/>
    <w:rsid w:val="5277CD08"/>
    <w:rsid w:val="527DBCB1"/>
    <w:rsid w:val="52ABBE78"/>
    <w:rsid w:val="5312F38B"/>
    <w:rsid w:val="531DF95F"/>
    <w:rsid w:val="532D312A"/>
    <w:rsid w:val="53CAB2C9"/>
    <w:rsid w:val="5445A891"/>
    <w:rsid w:val="5491717B"/>
    <w:rsid w:val="54DD7C8F"/>
    <w:rsid w:val="54F4B980"/>
    <w:rsid w:val="55401F1E"/>
    <w:rsid w:val="5546F9C4"/>
    <w:rsid w:val="557D77DE"/>
    <w:rsid w:val="558BADC8"/>
    <w:rsid w:val="5690EF11"/>
    <w:rsid w:val="56DD2109"/>
    <w:rsid w:val="576F6D42"/>
    <w:rsid w:val="57750980"/>
    <w:rsid w:val="57B6503F"/>
    <w:rsid w:val="582CF4FF"/>
    <w:rsid w:val="588C53B2"/>
    <w:rsid w:val="58B2A026"/>
    <w:rsid w:val="58C1B1D1"/>
    <w:rsid w:val="58EDC979"/>
    <w:rsid w:val="594F45E3"/>
    <w:rsid w:val="598DACF4"/>
    <w:rsid w:val="59B9AE2E"/>
    <w:rsid w:val="59E3C371"/>
    <w:rsid w:val="5ABA438C"/>
    <w:rsid w:val="5B29D2FD"/>
    <w:rsid w:val="5BB25F70"/>
    <w:rsid w:val="5C0BB0F3"/>
    <w:rsid w:val="5C3DB72B"/>
    <w:rsid w:val="5C40C759"/>
    <w:rsid w:val="5D0046A7"/>
    <w:rsid w:val="5D33DDFC"/>
    <w:rsid w:val="5DCF000B"/>
    <w:rsid w:val="5E1B8675"/>
    <w:rsid w:val="5E444234"/>
    <w:rsid w:val="5E9D3CE7"/>
    <w:rsid w:val="5EEBE0DE"/>
    <w:rsid w:val="5F3AF0A8"/>
    <w:rsid w:val="5FBFB872"/>
    <w:rsid w:val="5FC700BF"/>
    <w:rsid w:val="5FFCABFB"/>
    <w:rsid w:val="5FFE0C6B"/>
    <w:rsid w:val="6033B106"/>
    <w:rsid w:val="60531F65"/>
    <w:rsid w:val="606B9CCE"/>
    <w:rsid w:val="634B6D78"/>
    <w:rsid w:val="6355D901"/>
    <w:rsid w:val="639DA789"/>
    <w:rsid w:val="63C05EDA"/>
    <w:rsid w:val="65A27F5A"/>
    <w:rsid w:val="65D24637"/>
    <w:rsid w:val="65DED09C"/>
    <w:rsid w:val="661AAF2B"/>
    <w:rsid w:val="66637DD3"/>
    <w:rsid w:val="66D2C42D"/>
    <w:rsid w:val="67341528"/>
    <w:rsid w:val="6760DF8C"/>
    <w:rsid w:val="6795D807"/>
    <w:rsid w:val="67A1013E"/>
    <w:rsid w:val="67F1CA8C"/>
    <w:rsid w:val="68245B18"/>
    <w:rsid w:val="68AC11C3"/>
    <w:rsid w:val="68C2B427"/>
    <w:rsid w:val="694B9B1C"/>
    <w:rsid w:val="695AB7D9"/>
    <w:rsid w:val="696CF3DE"/>
    <w:rsid w:val="69E225F9"/>
    <w:rsid w:val="6A61D113"/>
    <w:rsid w:val="6A7975C5"/>
    <w:rsid w:val="6A8F7571"/>
    <w:rsid w:val="6AD2DB05"/>
    <w:rsid w:val="6B2D8053"/>
    <w:rsid w:val="6B352E45"/>
    <w:rsid w:val="6CB417CF"/>
    <w:rsid w:val="6CBAEA15"/>
    <w:rsid w:val="6CDFF34E"/>
    <w:rsid w:val="6D4F9739"/>
    <w:rsid w:val="6D831CEA"/>
    <w:rsid w:val="6EA697DB"/>
    <w:rsid w:val="6EC3375C"/>
    <w:rsid w:val="6F85B752"/>
    <w:rsid w:val="6FAD105F"/>
    <w:rsid w:val="70126926"/>
    <w:rsid w:val="704529C7"/>
    <w:rsid w:val="70600AB9"/>
    <w:rsid w:val="7093F8A7"/>
    <w:rsid w:val="70ECC9FA"/>
    <w:rsid w:val="714F2610"/>
    <w:rsid w:val="717B55AE"/>
    <w:rsid w:val="7191BF98"/>
    <w:rsid w:val="71CA268A"/>
    <w:rsid w:val="71CFEF8B"/>
    <w:rsid w:val="7204F826"/>
    <w:rsid w:val="7208200C"/>
    <w:rsid w:val="729550B1"/>
    <w:rsid w:val="72AF8CE4"/>
    <w:rsid w:val="72E55DF1"/>
    <w:rsid w:val="72FB0EF8"/>
    <w:rsid w:val="73673D00"/>
    <w:rsid w:val="7371F48F"/>
    <w:rsid w:val="73AE3EF6"/>
    <w:rsid w:val="73D467C0"/>
    <w:rsid w:val="73DB4BEE"/>
    <w:rsid w:val="74389CE7"/>
    <w:rsid w:val="74933CAB"/>
    <w:rsid w:val="74B97B9E"/>
    <w:rsid w:val="74D06C7B"/>
    <w:rsid w:val="74FF29F2"/>
    <w:rsid w:val="756450B1"/>
    <w:rsid w:val="75CD2E66"/>
    <w:rsid w:val="76182128"/>
    <w:rsid w:val="76250C05"/>
    <w:rsid w:val="76372ED2"/>
    <w:rsid w:val="76B3AD04"/>
    <w:rsid w:val="7778C4B4"/>
    <w:rsid w:val="778AF53A"/>
    <w:rsid w:val="77BD7CD1"/>
    <w:rsid w:val="788B4230"/>
    <w:rsid w:val="790A6C8F"/>
    <w:rsid w:val="793295D7"/>
    <w:rsid w:val="7947FEBE"/>
    <w:rsid w:val="794C8C48"/>
    <w:rsid w:val="7957068F"/>
    <w:rsid w:val="79BD86DA"/>
    <w:rsid w:val="7A9043FE"/>
    <w:rsid w:val="7A929A3C"/>
    <w:rsid w:val="7A9A4065"/>
    <w:rsid w:val="7A9A6719"/>
    <w:rsid w:val="7B10A22E"/>
    <w:rsid w:val="7B1AB862"/>
    <w:rsid w:val="7B20DE8A"/>
    <w:rsid w:val="7BCF88C7"/>
    <w:rsid w:val="7C353648"/>
    <w:rsid w:val="7C46D3D2"/>
    <w:rsid w:val="7C9D33EC"/>
    <w:rsid w:val="7CDBBF37"/>
    <w:rsid w:val="7D208D2C"/>
    <w:rsid w:val="7D8AA71C"/>
    <w:rsid w:val="7DB94CCF"/>
    <w:rsid w:val="7DD4A385"/>
    <w:rsid w:val="7DE7604D"/>
    <w:rsid w:val="7E397F9F"/>
    <w:rsid w:val="7E4C1D08"/>
    <w:rsid w:val="7E69385A"/>
    <w:rsid w:val="7F25C8D9"/>
    <w:rsid w:val="7F26D8A8"/>
    <w:rsid w:val="7F5E7134"/>
    <w:rsid w:val="7FB2F669"/>
    <w:rsid w:val="7FC58663"/>
    <w:rsid w:val="7FD882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33110"/>
  <w15:chartTrackingRefBased/>
  <w15:docId w15:val="{B46573C4-0132-436B-950B-3307E766C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65"/>
    <w:pPr>
      <w:spacing w:line="259" w:lineRule="auto"/>
    </w:pPr>
    <w:rPr>
      <w:sz w:val="22"/>
      <w:szCs w:val="22"/>
    </w:rPr>
  </w:style>
  <w:style w:type="paragraph" w:styleId="Heading1">
    <w:name w:val="heading 1"/>
    <w:basedOn w:val="Normal"/>
    <w:next w:val="Normal"/>
    <w:link w:val="Heading1Char"/>
    <w:uiPriority w:val="9"/>
    <w:qFormat/>
    <w:rsid w:val="00232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2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29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29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29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29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29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29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29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9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29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29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29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29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29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29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29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2965"/>
    <w:rPr>
      <w:rFonts w:eastAsiaTheme="majorEastAsia" w:cstheme="majorBidi"/>
      <w:color w:val="272727" w:themeColor="text1" w:themeTint="D8"/>
    </w:rPr>
  </w:style>
  <w:style w:type="paragraph" w:styleId="Title">
    <w:name w:val="Title"/>
    <w:basedOn w:val="Normal"/>
    <w:next w:val="Normal"/>
    <w:link w:val="TitleChar"/>
    <w:uiPriority w:val="10"/>
    <w:qFormat/>
    <w:rsid w:val="00232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29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29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29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2965"/>
    <w:pPr>
      <w:spacing w:before="160"/>
      <w:jc w:val="center"/>
    </w:pPr>
    <w:rPr>
      <w:i/>
      <w:iCs/>
      <w:color w:val="404040" w:themeColor="text1" w:themeTint="BF"/>
    </w:rPr>
  </w:style>
  <w:style w:type="character" w:customStyle="1" w:styleId="QuoteChar">
    <w:name w:val="Quote Char"/>
    <w:basedOn w:val="DefaultParagraphFont"/>
    <w:link w:val="Quote"/>
    <w:uiPriority w:val="29"/>
    <w:rsid w:val="00232965"/>
    <w:rPr>
      <w:i/>
      <w:iCs/>
      <w:color w:val="404040" w:themeColor="text1" w:themeTint="BF"/>
    </w:rPr>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232965"/>
    <w:pPr>
      <w:ind w:left="720"/>
      <w:contextualSpacing/>
    </w:pPr>
  </w:style>
  <w:style w:type="character" w:styleId="IntenseEmphasis">
    <w:name w:val="Intense Emphasis"/>
    <w:basedOn w:val="DefaultParagraphFont"/>
    <w:uiPriority w:val="21"/>
    <w:qFormat/>
    <w:rsid w:val="00232965"/>
    <w:rPr>
      <w:i/>
      <w:iCs/>
      <w:color w:val="0F4761" w:themeColor="accent1" w:themeShade="BF"/>
    </w:rPr>
  </w:style>
  <w:style w:type="paragraph" w:styleId="IntenseQuote">
    <w:name w:val="Intense Quote"/>
    <w:basedOn w:val="Normal"/>
    <w:next w:val="Normal"/>
    <w:link w:val="IntenseQuoteChar"/>
    <w:uiPriority w:val="30"/>
    <w:qFormat/>
    <w:rsid w:val="00232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2965"/>
    <w:rPr>
      <w:i/>
      <w:iCs/>
      <w:color w:val="0F4761" w:themeColor="accent1" w:themeShade="BF"/>
    </w:rPr>
  </w:style>
  <w:style w:type="character" w:styleId="IntenseReference">
    <w:name w:val="Intense Reference"/>
    <w:basedOn w:val="DefaultParagraphFont"/>
    <w:uiPriority w:val="32"/>
    <w:qFormat/>
    <w:rsid w:val="00232965"/>
    <w:rPr>
      <w:b/>
      <w:bCs/>
      <w:smallCaps/>
      <w:color w:val="0F4761" w:themeColor="accent1" w:themeShade="BF"/>
      <w:spacing w:val="5"/>
    </w:rPr>
  </w:style>
  <w:style w:type="paragraph" w:styleId="Header">
    <w:name w:val="header"/>
    <w:basedOn w:val="Normal"/>
    <w:link w:val="Head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HeaderChar">
    <w:name w:val="Header Char"/>
    <w:basedOn w:val="DefaultParagraphFont"/>
    <w:link w:val="Header"/>
    <w:uiPriority w:val="99"/>
    <w:rsid w:val="00232965"/>
    <w:rPr>
      <w:rFonts w:ascii="Whitney-Medium" w:hAnsi="Whitney-Medium"/>
      <w:kern w:val="0"/>
      <w:sz w:val="22"/>
      <w:szCs w:val="22"/>
      <w14:ligatures w14:val="none"/>
    </w:rPr>
  </w:style>
  <w:style w:type="paragraph" w:styleId="Footer">
    <w:name w:val="footer"/>
    <w:basedOn w:val="Normal"/>
    <w:link w:val="FooterChar"/>
    <w:uiPriority w:val="99"/>
    <w:unhideWhenUsed/>
    <w:rsid w:val="00232965"/>
    <w:pPr>
      <w:tabs>
        <w:tab w:val="center" w:pos="4680"/>
        <w:tab w:val="right" w:pos="9360"/>
      </w:tabs>
      <w:spacing w:after="0" w:line="240" w:lineRule="auto"/>
    </w:pPr>
    <w:rPr>
      <w:rFonts w:ascii="Whitney-Medium" w:hAnsi="Whitney-Medium"/>
      <w:kern w:val="0"/>
      <w14:ligatures w14:val="none"/>
    </w:rPr>
  </w:style>
  <w:style w:type="character" w:customStyle="1" w:styleId="FooterChar">
    <w:name w:val="Footer Char"/>
    <w:basedOn w:val="DefaultParagraphFont"/>
    <w:link w:val="Footer"/>
    <w:uiPriority w:val="99"/>
    <w:rsid w:val="00232965"/>
    <w:rPr>
      <w:rFonts w:ascii="Whitney-Medium" w:hAnsi="Whitney-Medium"/>
      <w:kern w:val="0"/>
      <w:sz w:val="22"/>
      <w:szCs w:val="22"/>
      <w14:ligatures w14:val="none"/>
    </w:rPr>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232965"/>
  </w:style>
  <w:style w:type="character" w:styleId="Hyperlink">
    <w:name w:val="Hyperlink"/>
    <w:basedOn w:val="DefaultParagraphFont"/>
    <w:uiPriority w:val="99"/>
    <w:unhideWhenUsed/>
    <w:rsid w:val="00232965"/>
    <w:rPr>
      <w:color w:val="467886" w:themeColor="hyperlink"/>
      <w:u w:val="single"/>
    </w:rPr>
  </w:style>
  <w:style w:type="table" w:styleId="TableGrid">
    <w:name w:val="Table Grid"/>
    <w:basedOn w:val="TableNormal"/>
    <w:uiPriority w:val="39"/>
    <w:rsid w:val="00232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29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32965"/>
    <w:rPr>
      <w:b/>
      <w:bCs/>
    </w:rPr>
  </w:style>
  <w:style w:type="paragraph" w:customStyle="1" w:styleId="TableParagraph">
    <w:name w:val="Table Paragraph"/>
    <w:basedOn w:val="Normal"/>
    <w:uiPriority w:val="1"/>
    <w:qFormat/>
    <w:rsid w:val="00232965"/>
    <w:pPr>
      <w:widowControl w:val="0"/>
      <w:autoSpaceDE w:val="0"/>
      <w:autoSpaceDN w:val="0"/>
      <w:spacing w:after="0" w:line="240" w:lineRule="auto"/>
    </w:pPr>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232965"/>
    <w:rPr>
      <w:color w:val="605E5C"/>
      <w:shd w:val="clear" w:color="auto" w:fill="E1DFDD"/>
    </w:rPr>
  </w:style>
  <w:style w:type="paragraph" w:styleId="Revision">
    <w:name w:val="Revision"/>
    <w:hidden/>
    <w:uiPriority w:val="99"/>
    <w:semiHidden/>
    <w:rsid w:val="0005458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ilimotru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kilimotrust.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admin@kilimotrust.org" TargetMode="External"/><Relationship Id="rId1" Type="http://schemas.openxmlformats.org/officeDocument/2006/relationships/hyperlink" Target="mailto:admin@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1654</Words>
  <Characters>10477</Characters>
  <Application>Microsoft Office Word</Application>
  <DocSecurity>0</DocSecurity>
  <Lines>180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Ojiambo</dc:creator>
  <cp:keywords/>
  <dc:description/>
  <cp:lastModifiedBy>Richard Nyeko</cp:lastModifiedBy>
  <cp:revision>5</cp:revision>
  <dcterms:created xsi:type="dcterms:W3CDTF">2026-04-23T12:24:00Z</dcterms:created>
  <dcterms:modified xsi:type="dcterms:W3CDTF">2026-04-27T14:19:00Z</dcterms:modified>
</cp:coreProperties>
</file>