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087A" w14:textId="77777777" w:rsidR="001674F9" w:rsidRPr="00B5138B" w:rsidRDefault="001674F9" w:rsidP="001674F9">
      <w:pPr>
        <w:rPr>
          <w:rFonts w:ascii="Whitney" w:hAnsi="Whitney"/>
        </w:rPr>
      </w:pPr>
      <w:r w:rsidRPr="00B5138B">
        <w:rPr>
          <w:rFonts w:ascii="Whitney" w:hAnsi="Whitney"/>
          <w:noProof/>
        </w:rPr>
        <w:drawing>
          <wp:anchor distT="0" distB="0" distL="114300" distR="114300" simplePos="0" relativeHeight="251659264" behindDoc="0" locked="0" layoutInCell="1" allowOverlap="1" wp14:anchorId="750EC053" wp14:editId="51F52A82">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25AE419" w14:textId="77777777" w:rsidR="001674F9" w:rsidRPr="00B5138B" w:rsidRDefault="001674F9" w:rsidP="001674F9">
      <w:pPr>
        <w:rPr>
          <w:rFonts w:ascii="Whitney" w:hAnsi="Whitney"/>
        </w:rPr>
      </w:pPr>
    </w:p>
    <w:p w14:paraId="13ED5A44" w14:textId="77777777" w:rsidR="001674F9" w:rsidRPr="00B5138B" w:rsidRDefault="001674F9" w:rsidP="001674F9">
      <w:pPr>
        <w:rPr>
          <w:rFonts w:ascii="Whitney" w:hAnsi="Whitney"/>
        </w:rPr>
      </w:pPr>
    </w:p>
    <w:p w14:paraId="13ACAB9D" w14:textId="77777777" w:rsidR="001674F9" w:rsidRPr="00B5138B" w:rsidRDefault="001674F9" w:rsidP="001674F9">
      <w:pPr>
        <w:spacing w:after="0" w:line="240" w:lineRule="auto"/>
        <w:rPr>
          <w:rFonts w:ascii="Whitney" w:hAnsi="Whitney" w:cstheme="minorHAnsi"/>
          <w:b/>
        </w:rPr>
      </w:pPr>
    </w:p>
    <w:p w14:paraId="62404F65" w14:textId="77777777" w:rsidR="001674F9" w:rsidRPr="00B5138B" w:rsidRDefault="001674F9" w:rsidP="001674F9">
      <w:pPr>
        <w:rPr>
          <w:rFonts w:ascii="Whitney" w:hAnsi="Whitney" w:cstheme="minorHAnsi"/>
          <w:b/>
          <w:sz w:val="12"/>
          <w:szCs w:val="12"/>
        </w:rPr>
      </w:pPr>
      <w:bookmarkStart w:id="0" w:name="_Toc427597371"/>
    </w:p>
    <w:p w14:paraId="5832B9B8" w14:textId="77777777" w:rsidR="001674F9" w:rsidRPr="00B5138B" w:rsidRDefault="001674F9" w:rsidP="001674F9">
      <w:pPr>
        <w:spacing w:before="100" w:beforeAutospacing="1" w:after="100" w:afterAutospacing="1"/>
        <w:jc w:val="center"/>
        <w:outlineLvl w:val="1"/>
        <w:rPr>
          <w:rFonts w:ascii="Whitney" w:eastAsia="Times New Roman" w:hAnsi="Whitney" w:cs="Times New Roman"/>
          <w:b/>
          <w:bCs/>
          <w:sz w:val="2"/>
          <w:szCs w:val="2"/>
        </w:rPr>
      </w:pPr>
      <w:bookmarkStart w:id="1" w:name="_Hlk14884083"/>
      <w:bookmarkEnd w:id="0"/>
    </w:p>
    <w:p w14:paraId="2D0BB47E" w14:textId="3D9BF2A7" w:rsidR="001674F9" w:rsidRPr="009949AC" w:rsidRDefault="001674F9" w:rsidP="00745932">
      <w:pPr>
        <w:spacing w:before="100" w:beforeAutospacing="1" w:after="100" w:afterAutospacing="1"/>
        <w:jc w:val="center"/>
        <w:outlineLvl w:val="1"/>
        <w:rPr>
          <w:rFonts w:ascii="Whitney-Medium" w:eastAsia="Times New Roman" w:hAnsi="Whitney-Medium" w:cs="Times New Roman"/>
          <w:b/>
          <w:bCs/>
          <w:sz w:val="21"/>
          <w:szCs w:val="21"/>
        </w:rPr>
      </w:pPr>
      <w:r w:rsidRPr="009949AC">
        <w:rPr>
          <w:rFonts w:ascii="Whitney-Medium" w:eastAsia="Times New Roman" w:hAnsi="Whitney-Medium" w:cs="Times New Roman"/>
          <w:b/>
          <w:bCs/>
          <w:sz w:val="21"/>
          <w:szCs w:val="21"/>
        </w:rPr>
        <w:t xml:space="preserve">CALL FOR </w:t>
      </w:r>
      <w:r w:rsidR="00F554E4" w:rsidRPr="009949AC">
        <w:rPr>
          <w:rFonts w:ascii="Whitney-Medium" w:eastAsia="Times New Roman" w:hAnsi="Whitney-Medium" w:cs="Times New Roman"/>
          <w:b/>
          <w:bCs/>
          <w:sz w:val="21"/>
          <w:szCs w:val="21"/>
        </w:rPr>
        <w:t xml:space="preserve">DIALOGUE </w:t>
      </w:r>
      <w:r w:rsidR="00B1297F" w:rsidRPr="009949AC">
        <w:rPr>
          <w:rFonts w:ascii="Whitney-Medium" w:eastAsia="Times New Roman" w:hAnsi="Whitney-Medium" w:cs="Times New Roman"/>
          <w:b/>
          <w:bCs/>
          <w:sz w:val="21"/>
          <w:szCs w:val="21"/>
        </w:rPr>
        <w:t>FACILITAT</w:t>
      </w:r>
      <w:r w:rsidR="00F0026A" w:rsidRPr="009949AC">
        <w:rPr>
          <w:rFonts w:ascii="Whitney-Medium" w:eastAsia="Times New Roman" w:hAnsi="Whitney-Medium" w:cs="Times New Roman"/>
          <w:b/>
          <w:bCs/>
          <w:sz w:val="21"/>
          <w:szCs w:val="21"/>
        </w:rPr>
        <w:t>O</w:t>
      </w:r>
      <w:r w:rsidR="00F554E4" w:rsidRPr="009949AC">
        <w:rPr>
          <w:rFonts w:ascii="Whitney-Medium" w:eastAsia="Times New Roman" w:hAnsi="Whitney-Medium" w:cs="Times New Roman"/>
          <w:b/>
          <w:bCs/>
          <w:sz w:val="21"/>
          <w:szCs w:val="21"/>
        </w:rPr>
        <w:t>R</w:t>
      </w:r>
      <w:r w:rsidR="00623AB4">
        <w:rPr>
          <w:rFonts w:ascii="Whitney-Medium" w:eastAsia="Times New Roman" w:hAnsi="Whitney-Medium" w:cs="Times New Roman"/>
          <w:b/>
          <w:bCs/>
          <w:sz w:val="21"/>
          <w:szCs w:val="21"/>
        </w:rPr>
        <w:t xml:space="preserve"> /MODERATOR</w:t>
      </w:r>
      <w:r w:rsidR="00261B4B">
        <w:rPr>
          <w:rFonts w:ascii="Whitney-Medium" w:eastAsia="Times New Roman" w:hAnsi="Whitney-Medium" w:cs="Times New Roman"/>
          <w:b/>
          <w:bCs/>
          <w:sz w:val="21"/>
          <w:szCs w:val="21"/>
        </w:rPr>
        <w:t xml:space="preserve"> -</w:t>
      </w:r>
      <w:r w:rsidR="00E12525">
        <w:rPr>
          <w:rFonts w:ascii="Whitney-Medium" w:eastAsia="Times New Roman" w:hAnsi="Whitney-Medium" w:cs="Times New Roman"/>
          <w:b/>
          <w:bCs/>
          <w:sz w:val="21"/>
          <w:szCs w:val="21"/>
        </w:rPr>
        <w:t xml:space="preserve"> UGANDA</w:t>
      </w:r>
    </w:p>
    <w:bookmarkEnd w:id="1"/>
    <w:p w14:paraId="351807C9" w14:textId="77777777" w:rsidR="001674F9" w:rsidRPr="009949AC" w:rsidRDefault="001674F9" w:rsidP="001674F9">
      <w:pPr>
        <w:pStyle w:val="ListParagraph"/>
        <w:numPr>
          <w:ilvl w:val="0"/>
          <w:numId w:val="1"/>
        </w:numPr>
        <w:spacing w:before="100" w:beforeAutospacing="1" w:after="100" w:afterAutospacing="1" w:line="276" w:lineRule="auto"/>
        <w:outlineLvl w:val="2"/>
        <w:rPr>
          <w:rFonts w:ascii="Whitney-Medium" w:hAnsi="Whitney-Medium"/>
          <w:b/>
          <w:bCs/>
          <w:sz w:val="21"/>
          <w:szCs w:val="21"/>
        </w:rPr>
      </w:pPr>
      <w:r w:rsidRPr="009949AC">
        <w:rPr>
          <w:rFonts w:ascii="Whitney-Medium" w:hAnsi="Whitney-Medium"/>
          <w:b/>
          <w:bCs/>
          <w:sz w:val="21"/>
          <w:szCs w:val="21"/>
        </w:rPr>
        <w:t>About Kilimo Trust</w:t>
      </w:r>
    </w:p>
    <w:p w14:paraId="75EF84D4" w14:textId="60C3F9BB" w:rsidR="001674F9" w:rsidRPr="009949AC" w:rsidRDefault="001674F9" w:rsidP="00D83D3A">
      <w:pPr>
        <w:pStyle w:val="ListParagraph"/>
        <w:spacing w:before="100" w:beforeAutospacing="1" w:after="100" w:afterAutospacing="1"/>
        <w:ind w:left="360"/>
        <w:jc w:val="both"/>
        <w:outlineLvl w:val="2"/>
        <w:rPr>
          <w:rFonts w:ascii="Whitney-Medium" w:hAnsi="Whitney-Medium"/>
          <w:b/>
          <w:bCs/>
          <w:sz w:val="21"/>
          <w:szCs w:val="21"/>
        </w:rPr>
      </w:pPr>
      <w:r w:rsidRPr="009949AC">
        <w:rPr>
          <w:rFonts w:ascii="Whitney-Medium" w:eastAsia="Whitney" w:hAnsi="Whitney-Medium" w:cs="Whitney"/>
          <w:bCs/>
          <w:color w:val="000000"/>
          <w:kern w:val="2"/>
          <w:sz w:val="21"/>
          <w:szCs w:val="21"/>
          <w14:ligatures w14:val="standardContextual"/>
        </w:rPr>
        <w:t xml:space="preserve">Kilimo Trust (KT) is an independent Regional Agricultural Development </w:t>
      </w:r>
      <w:r w:rsidR="00D83D3A" w:rsidRPr="009949AC">
        <w:rPr>
          <w:rFonts w:ascii="Whitney-Medium" w:eastAsia="Whitney" w:hAnsi="Whitney-Medium" w:cs="Whitney"/>
          <w:bCs/>
          <w:color w:val="000000"/>
          <w:kern w:val="2"/>
          <w:sz w:val="21"/>
          <w:szCs w:val="21"/>
          <w14:ligatures w14:val="standardContextual"/>
        </w:rPr>
        <w:t>Organization</w:t>
      </w:r>
      <w:r w:rsidRPr="009949AC">
        <w:rPr>
          <w:rFonts w:ascii="Whitney-Medium" w:eastAsia="Whitney" w:hAnsi="Whitney-Medium" w:cs="Whitney"/>
          <w:bCs/>
          <w:color w:val="000000"/>
          <w:kern w:val="2"/>
          <w:sz w:val="21"/>
          <w:szCs w:val="21"/>
          <w14:ligatures w14:val="standardContextual"/>
        </w:rPr>
        <w:t xml:space="preserve"> - working on agriculture for development across the EAC Region. It is registered in the Republic of Uganda, and it implements projects across all EAC Partner States. The core business of KT is to support the transformation of food and nutrition security in the EAC Region away from high-risk subsistence farming into lower-risk trade-based systems. </w:t>
      </w:r>
    </w:p>
    <w:p w14:paraId="00C7BEEB" w14:textId="77777777" w:rsidR="001674F9" w:rsidRPr="009949AC" w:rsidRDefault="001674F9" w:rsidP="00D83D3A">
      <w:pPr>
        <w:spacing w:after="152" w:line="271" w:lineRule="auto"/>
        <w:ind w:left="360"/>
        <w:jc w:val="both"/>
        <w:rPr>
          <w:rFonts w:ascii="Whitney-Medium" w:eastAsia="Whitney" w:hAnsi="Whitney-Medium" w:cs="Whitney"/>
          <w:bCs/>
          <w:color w:val="000000"/>
          <w:kern w:val="2"/>
          <w:sz w:val="21"/>
          <w:szCs w:val="21"/>
          <w14:ligatures w14:val="standardContextual"/>
        </w:rPr>
      </w:pPr>
      <w:r w:rsidRPr="009949AC">
        <w:rPr>
          <w:rFonts w:ascii="Whitney-Medium" w:eastAsia="Whitney" w:hAnsi="Whitney-Medium" w:cs="Whitney"/>
          <w:bCs/>
          <w:color w:val="000000"/>
          <w:kern w:val="2"/>
          <w:sz w:val="21"/>
          <w:szCs w:val="21"/>
          <w14:ligatures w14:val="standardContextual"/>
        </w:rPr>
        <w:t>With a grant from Mastercard Foundation, Kilimo Trust is co-implementing a 5-year project titled Women and Youth Economic Empowerment in Fisheries through Inclusive Market Access (WYEEFIMA) Programme. The Programme is a Pan-African initiative led by TradeMark Africa and the Africa Continental Free Trade Area Secretariat. The programme aims to create 242,000 jobs for women and youth (aged 18-35 years) participants in seven countries. The programme is being implemented in Uganda, Kenya, Tanzania (including Zanzibar), Nigeria, Comoros, Cabo Verde, and the DRC.</w:t>
      </w:r>
    </w:p>
    <w:p w14:paraId="331C4777" w14:textId="46E27100" w:rsidR="00B1297F" w:rsidRPr="009949AC" w:rsidRDefault="00B1297F" w:rsidP="00D83D3A">
      <w:pPr>
        <w:spacing w:after="152" w:line="271" w:lineRule="auto"/>
        <w:ind w:left="360"/>
        <w:jc w:val="both"/>
        <w:rPr>
          <w:rFonts w:ascii="Whitney-Medium" w:eastAsia="Whitney" w:hAnsi="Whitney-Medium" w:cs="Whitney"/>
          <w:bCs/>
          <w:color w:val="000000"/>
          <w:kern w:val="2"/>
          <w:sz w:val="21"/>
          <w:szCs w:val="21"/>
          <w14:ligatures w14:val="standardContextual"/>
        </w:rPr>
      </w:pPr>
      <w:r w:rsidRPr="009949AC">
        <w:rPr>
          <w:rFonts w:ascii="Whitney-Medium" w:eastAsia="Whitney" w:hAnsi="Whitney-Medium" w:cs="Whitney"/>
          <w:bCs/>
          <w:color w:val="000000"/>
          <w:kern w:val="2"/>
          <w:sz w:val="21"/>
          <w:szCs w:val="21"/>
          <w14:ligatures w14:val="standardContextual"/>
        </w:rPr>
        <w:t>Gender dynamics are central to the structure of the fish value chain. Women and youth are heavily involved in post-harvest handling, processing, and trade, yet they face numerous barriers including unequal access to finance, limited decision-making power, and socio-cultural constraints. Despite their significant contributions, the benefit of their involvement remains unequally distributed. Addressing gender disparities through targeted interventions, such as influencing policy, training, access to credit, and empowerment initiatives- can boost women’s economic outcomes and the broader resilience and inclusivity of the sector.</w:t>
      </w:r>
    </w:p>
    <w:p w14:paraId="09F3E144" w14:textId="77777777" w:rsidR="001674F9" w:rsidRPr="009949AC" w:rsidRDefault="001674F9" w:rsidP="001674F9">
      <w:pPr>
        <w:pStyle w:val="ListParagraph"/>
        <w:numPr>
          <w:ilvl w:val="0"/>
          <w:numId w:val="1"/>
        </w:numPr>
        <w:spacing w:after="0" w:line="276" w:lineRule="auto"/>
        <w:rPr>
          <w:rFonts w:ascii="Whitney-Medium" w:hAnsi="Whitney-Medium" w:cstheme="minorHAnsi"/>
          <w:b/>
          <w:sz w:val="21"/>
          <w:szCs w:val="21"/>
        </w:rPr>
      </w:pPr>
      <w:r w:rsidRPr="009949AC">
        <w:rPr>
          <w:rFonts w:ascii="Whitney-Medium" w:hAnsi="Whitney-Medium" w:cstheme="minorHAnsi"/>
          <w:b/>
          <w:sz w:val="21"/>
          <w:szCs w:val="21"/>
        </w:rPr>
        <w:t xml:space="preserve">About the Assignment:    </w:t>
      </w:r>
    </w:p>
    <w:p w14:paraId="6C15A167" w14:textId="235E9D63" w:rsidR="0020117D" w:rsidRPr="009949AC" w:rsidRDefault="001674F9" w:rsidP="00E712EC">
      <w:pPr>
        <w:pStyle w:val="ListParagraph"/>
        <w:spacing w:after="0"/>
        <w:ind w:left="360"/>
        <w:jc w:val="both"/>
        <w:rPr>
          <w:rFonts w:ascii="Whitney-Medium" w:hAnsi="Whitney-Medium" w:cstheme="minorHAnsi"/>
          <w:bCs/>
          <w:color w:val="000000"/>
          <w:sz w:val="21"/>
          <w:szCs w:val="21"/>
        </w:rPr>
      </w:pPr>
      <w:r w:rsidRPr="009949AC">
        <w:rPr>
          <w:rFonts w:ascii="Whitney-Medium" w:hAnsi="Whitney-Medium" w:cstheme="minorHAnsi"/>
          <w:bCs/>
          <w:color w:val="000000"/>
          <w:sz w:val="21"/>
          <w:szCs w:val="21"/>
        </w:rPr>
        <w:t xml:space="preserve">Kilimo Trust is </w:t>
      </w:r>
      <w:r w:rsidR="0020117D" w:rsidRPr="009949AC">
        <w:rPr>
          <w:rFonts w:ascii="Whitney-Medium" w:hAnsi="Whitney-Medium" w:cstheme="minorHAnsi"/>
          <w:bCs/>
          <w:color w:val="000000"/>
          <w:sz w:val="21"/>
          <w:szCs w:val="21"/>
        </w:rPr>
        <w:t>seeking</w:t>
      </w:r>
      <w:r w:rsidR="00264A2A" w:rsidRPr="009949AC">
        <w:rPr>
          <w:rFonts w:ascii="Whitney-Medium" w:hAnsi="Whitney-Medium" w:cstheme="minorHAnsi"/>
          <w:bCs/>
          <w:color w:val="000000"/>
          <w:sz w:val="21"/>
          <w:szCs w:val="21"/>
        </w:rPr>
        <w:t xml:space="preserve"> to engage a </w:t>
      </w:r>
      <w:r w:rsidR="0020117D" w:rsidRPr="009949AC">
        <w:rPr>
          <w:rFonts w:ascii="Whitney-Medium" w:hAnsi="Whitney-Medium" w:cstheme="minorHAnsi"/>
          <w:bCs/>
          <w:color w:val="000000"/>
          <w:sz w:val="21"/>
          <w:szCs w:val="21"/>
        </w:rPr>
        <w:t xml:space="preserve">consultant to </w:t>
      </w:r>
      <w:r w:rsidR="00264A2A" w:rsidRPr="009949AC">
        <w:rPr>
          <w:rFonts w:ascii="Whitney-Medium" w:hAnsi="Whitney-Medium" w:cstheme="minorHAnsi"/>
          <w:bCs/>
          <w:color w:val="000000"/>
          <w:sz w:val="21"/>
          <w:szCs w:val="21"/>
        </w:rPr>
        <w:t>facilitate inclusive, participatory, and solution-oriented dialogues among women and youth traders, aimed at identifying challenges, opportunities, and actionable solutions to improve their economic participation and empowerment.</w:t>
      </w:r>
    </w:p>
    <w:p w14:paraId="02911022" w14:textId="09F0B61D" w:rsidR="001674F9" w:rsidRPr="009949AC" w:rsidRDefault="001674F9" w:rsidP="0020117D">
      <w:pPr>
        <w:pStyle w:val="ListParagraph"/>
        <w:spacing w:before="100" w:beforeAutospacing="1" w:after="100" w:afterAutospacing="1" w:line="240" w:lineRule="auto"/>
        <w:ind w:left="1210"/>
        <w:jc w:val="both"/>
        <w:rPr>
          <w:rFonts w:ascii="Whitney-Medium" w:hAnsi="Whitney-Medium" w:cstheme="minorHAnsi"/>
          <w:bCs/>
          <w:color w:val="000000"/>
          <w:sz w:val="21"/>
          <w:szCs w:val="21"/>
        </w:rPr>
      </w:pPr>
    </w:p>
    <w:p w14:paraId="1224A353" w14:textId="77777777" w:rsidR="001674F9" w:rsidRPr="009949AC" w:rsidRDefault="001674F9" w:rsidP="001674F9">
      <w:pPr>
        <w:pStyle w:val="ListParagraph"/>
        <w:numPr>
          <w:ilvl w:val="0"/>
          <w:numId w:val="1"/>
        </w:numPr>
        <w:spacing w:after="200" w:line="276" w:lineRule="auto"/>
        <w:rPr>
          <w:rFonts w:ascii="Whitney-Medium" w:hAnsi="Whitney-Medium" w:cstheme="minorHAnsi"/>
          <w:b/>
          <w:sz w:val="21"/>
          <w:szCs w:val="21"/>
        </w:rPr>
      </w:pPr>
      <w:r w:rsidRPr="009949AC">
        <w:rPr>
          <w:rFonts w:ascii="Whitney-Medium" w:hAnsi="Whitney-Medium" w:cstheme="minorHAnsi"/>
          <w:b/>
          <w:sz w:val="21"/>
          <w:szCs w:val="21"/>
        </w:rPr>
        <w:t>Scope of work</w:t>
      </w:r>
    </w:p>
    <w:p w14:paraId="229A58C2" w14:textId="7BC13FA3" w:rsidR="001674F9" w:rsidRPr="009949AC" w:rsidRDefault="001674F9" w:rsidP="001674F9">
      <w:pPr>
        <w:pStyle w:val="ListParagraph"/>
        <w:ind w:left="360"/>
        <w:rPr>
          <w:rFonts w:ascii="Whitney-Medium" w:hAnsi="Whitney-Medium" w:cstheme="minorHAnsi"/>
          <w:b/>
          <w:sz w:val="21"/>
          <w:szCs w:val="21"/>
        </w:rPr>
      </w:pPr>
      <w:r w:rsidRPr="009949AC">
        <w:rPr>
          <w:rFonts w:ascii="Whitney-Medium" w:hAnsi="Whitney-Medium" w:cstheme="minorHAnsi"/>
          <w:bCs/>
          <w:sz w:val="21"/>
          <w:szCs w:val="21"/>
        </w:rPr>
        <w:t xml:space="preserve">The Consultant will be responsible for </w:t>
      </w:r>
      <w:r w:rsidR="0020117D" w:rsidRPr="009949AC">
        <w:rPr>
          <w:rFonts w:ascii="Whitney-Medium" w:hAnsi="Whitney-Medium" w:cstheme="minorHAnsi"/>
          <w:bCs/>
          <w:sz w:val="21"/>
          <w:szCs w:val="21"/>
        </w:rPr>
        <w:t>ensuring</w:t>
      </w:r>
      <w:r w:rsidRPr="009949AC">
        <w:rPr>
          <w:rFonts w:ascii="Whitney-Medium" w:hAnsi="Whitney-Medium" w:cstheme="minorHAnsi"/>
          <w:bCs/>
          <w:sz w:val="21"/>
          <w:szCs w:val="21"/>
        </w:rPr>
        <w:t xml:space="preserve"> </w:t>
      </w:r>
      <w:r w:rsidR="0020117D" w:rsidRPr="009949AC">
        <w:rPr>
          <w:rFonts w:ascii="Whitney-Medium" w:hAnsi="Whitney-Medium" w:cstheme="minorHAnsi"/>
          <w:bCs/>
          <w:sz w:val="21"/>
          <w:szCs w:val="21"/>
        </w:rPr>
        <w:t>the following</w:t>
      </w:r>
      <w:r w:rsidRPr="009949AC">
        <w:rPr>
          <w:rFonts w:ascii="Whitney-Medium" w:hAnsi="Whitney-Medium" w:cstheme="minorHAnsi"/>
          <w:bCs/>
          <w:sz w:val="21"/>
          <w:szCs w:val="21"/>
        </w:rPr>
        <w:t xml:space="preserve"> will:</w:t>
      </w:r>
    </w:p>
    <w:p w14:paraId="30DA0845" w14:textId="22372DD1" w:rsidR="00264A2A" w:rsidRPr="009949AC" w:rsidRDefault="003B4DB3" w:rsidP="00E712EC">
      <w:pPr>
        <w:pStyle w:val="ListParagraph"/>
        <w:numPr>
          <w:ilvl w:val="0"/>
          <w:numId w:val="3"/>
        </w:numPr>
        <w:spacing w:after="200" w:line="276" w:lineRule="auto"/>
        <w:rPr>
          <w:rFonts w:ascii="Whitney-Medium" w:hAnsi="Whitney-Medium" w:cstheme="minorHAnsi"/>
          <w:bCs/>
          <w:sz w:val="21"/>
          <w:szCs w:val="21"/>
        </w:rPr>
      </w:pPr>
      <w:r w:rsidRPr="009949AC">
        <w:rPr>
          <w:rFonts w:ascii="Whitney-Medium" w:hAnsi="Whitney-Medium" w:cstheme="minorHAnsi"/>
          <w:bCs/>
          <w:sz w:val="21"/>
          <w:szCs w:val="21"/>
        </w:rPr>
        <w:t>Develop an elaborate dialogue moderation plan that especially emphasizes the voicing of views from the "vulnerable" participants</w:t>
      </w:r>
      <w:r w:rsidR="00264A2A" w:rsidRPr="009949AC">
        <w:rPr>
          <w:rFonts w:ascii="Whitney-Medium" w:hAnsi="Whitney-Medium" w:cstheme="minorHAnsi"/>
          <w:bCs/>
          <w:sz w:val="21"/>
          <w:szCs w:val="21"/>
        </w:rPr>
        <w:t>.</w:t>
      </w:r>
    </w:p>
    <w:p w14:paraId="505B600B" w14:textId="5C6DED4E" w:rsidR="00264A2A" w:rsidRPr="009949AC" w:rsidRDefault="00264A2A" w:rsidP="001674F9">
      <w:pPr>
        <w:pStyle w:val="ListParagraph"/>
        <w:numPr>
          <w:ilvl w:val="0"/>
          <w:numId w:val="3"/>
        </w:numPr>
        <w:spacing w:after="200" w:line="276" w:lineRule="auto"/>
        <w:rPr>
          <w:rFonts w:ascii="Whitney-Medium" w:hAnsi="Whitney-Medium" w:cstheme="minorHAnsi"/>
          <w:bCs/>
          <w:sz w:val="21"/>
          <w:szCs w:val="21"/>
        </w:rPr>
      </w:pPr>
      <w:r w:rsidRPr="009949AC">
        <w:rPr>
          <w:rFonts w:ascii="Whitney-Medium" w:hAnsi="Whitney-Medium" w:cstheme="minorHAnsi"/>
          <w:bCs/>
          <w:sz w:val="21"/>
          <w:szCs w:val="21"/>
        </w:rPr>
        <w:t>Facilitate interactive and inclusive discussions using participatory methods.</w:t>
      </w:r>
    </w:p>
    <w:p w14:paraId="164BDE66" w14:textId="3419E30C" w:rsidR="001674F9" w:rsidRPr="009949AC" w:rsidRDefault="00264A2A" w:rsidP="001674F9">
      <w:pPr>
        <w:pStyle w:val="ListParagraph"/>
        <w:numPr>
          <w:ilvl w:val="0"/>
          <w:numId w:val="3"/>
        </w:numPr>
        <w:spacing w:after="200" w:line="276" w:lineRule="auto"/>
        <w:rPr>
          <w:rFonts w:ascii="Whitney-Medium" w:hAnsi="Whitney-Medium" w:cstheme="minorHAnsi"/>
          <w:bCs/>
          <w:sz w:val="21"/>
          <w:szCs w:val="21"/>
        </w:rPr>
      </w:pPr>
      <w:r w:rsidRPr="009949AC">
        <w:rPr>
          <w:rFonts w:ascii="Whitney-Medium" w:hAnsi="Whitney-Medium" w:cstheme="minorHAnsi"/>
          <w:bCs/>
          <w:sz w:val="21"/>
          <w:szCs w:val="21"/>
        </w:rPr>
        <w:t>Ensure active participation of women and youth especially marginalized voices</w:t>
      </w:r>
      <w:r w:rsidR="001674F9" w:rsidRPr="009949AC">
        <w:rPr>
          <w:rFonts w:ascii="Whitney-Medium" w:hAnsi="Whitney-Medium" w:cstheme="minorHAnsi"/>
          <w:bCs/>
          <w:sz w:val="21"/>
          <w:szCs w:val="21"/>
        </w:rPr>
        <w:t>.</w:t>
      </w:r>
    </w:p>
    <w:p w14:paraId="1E8A38DE" w14:textId="73C35982" w:rsidR="001674F9" w:rsidRPr="009949AC" w:rsidRDefault="00E56AC5" w:rsidP="001674F9">
      <w:pPr>
        <w:pStyle w:val="ListParagraph"/>
        <w:numPr>
          <w:ilvl w:val="0"/>
          <w:numId w:val="3"/>
        </w:numPr>
        <w:spacing w:after="200" w:line="276" w:lineRule="auto"/>
        <w:rPr>
          <w:rFonts w:ascii="Whitney-Medium" w:hAnsi="Whitney-Medium" w:cstheme="minorHAnsi"/>
          <w:bCs/>
          <w:sz w:val="21"/>
          <w:szCs w:val="21"/>
        </w:rPr>
      </w:pPr>
      <w:r w:rsidRPr="009949AC">
        <w:rPr>
          <w:rFonts w:ascii="Whitney-Medium" w:hAnsi="Whitney-Medium" w:cstheme="minorHAnsi"/>
          <w:bCs/>
          <w:sz w:val="21"/>
          <w:szCs w:val="21"/>
        </w:rPr>
        <w:t>Harness and document key issues, solutions and key actions agreed to be taken forward in future engagements with assigned responsibilities.</w:t>
      </w:r>
    </w:p>
    <w:p w14:paraId="3D3390E3" w14:textId="17CDFF20" w:rsidR="00264A2A" w:rsidRPr="009949AC" w:rsidRDefault="00B952AD" w:rsidP="001674F9">
      <w:pPr>
        <w:pStyle w:val="ListParagraph"/>
        <w:numPr>
          <w:ilvl w:val="0"/>
          <w:numId w:val="3"/>
        </w:numPr>
        <w:spacing w:after="200" w:line="276" w:lineRule="auto"/>
        <w:rPr>
          <w:rFonts w:ascii="Whitney-Medium" w:hAnsi="Whitney-Medium" w:cstheme="minorHAnsi"/>
          <w:bCs/>
          <w:sz w:val="21"/>
          <w:szCs w:val="21"/>
        </w:rPr>
      </w:pPr>
      <w:r w:rsidRPr="009949AC">
        <w:rPr>
          <w:rFonts w:ascii="Whitney-Medium" w:hAnsi="Whitney-Medium" w:cstheme="minorHAnsi"/>
          <w:bCs/>
          <w:sz w:val="21"/>
          <w:szCs w:val="21"/>
        </w:rPr>
        <w:t>Submit the dialogue sessions report highlighting major issues for programmatic interventions.</w:t>
      </w:r>
    </w:p>
    <w:p w14:paraId="37B46627" w14:textId="77777777" w:rsidR="001674F9" w:rsidRDefault="001674F9" w:rsidP="001674F9">
      <w:pPr>
        <w:pStyle w:val="ListParagraph"/>
        <w:ind w:left="1210"/>
        <w:rPr>
          <w:rFonts w:ascii="Whitney-Medium" w:hAnsi="Whitney-Medium" w:cstheme="minorHAnsi"/>
          <w:bCs/>
          <w:sz w:val="21"/>
          <w:szCs w:val="21"/>
        </w:rPr>
      </w:pPr>
    </w:p>
    <w:p w14:paraId="7B8DED8B" w14:textId="77777777" w:rsidR="00CD139C" w:rsidRPr="009949AC" w:rsidRDefault="00CD139C" w:rsidP="001674F9">
      <w:pPr>
        <w:pStyle w:val="ListParagraph"/>
        <w:ind w:left="1210"/>
        <w:rPr>
          <w:rFonts w:ascii="Whitney-Medium" w:hAnsi="Whitney-Medium" w:cstheme="minorHAnsi"/>
          <w:bCs/>
          <w:sz w:val="21"/>
          <w:szCs w:val="21"/>
        </w:rPr>
      </w:pPr>
    </w:p>
    <w:p w14:paraId="1EBFC747" w14:textId="77777777" w:rsidR="001674F9" w:rsidRPr="009949AC" w:rsidRDefault="001674F9" w:rsidP="001674F9">
      <w:pPr>
        <w:pStyle w:val="ListParagraph"/>
        <w:ind w:left="1210"/>
        <w:rPr>
          <w:rFonts w:ascii="Whitney-Medium" w:hAnsi="Whitney-Medium" w:cstheme="minorHAnsi"/>
          <w:bCs/>
          <w:sz w:val="21"/>
          <w:szCs w:val="21"/>
        </w:rPr>
      </w:pPr>
    </w:p>
    <w:p w14:paraId="4FDC111C" w14:textId="77777777" w:rsidR="001674F9" w:rsidRPr="009949AC" w:rsidRDefault="001674F9" w:rsidP="001674F9">
      <w:pPr>
        <w:pStyle w:val="ListParagraph"/>
        <w:numPr>
          <w:ilvl w:val="0"/>
          <w:numId w:val="1"/>
        </w:numPr>
        <w:spacing w:after="0" w:line="240" w:lineRule="auto"/>
        <w:rPr>
          <w:rFonts w:ascii="Whitney-Medium" w:hAnsi="Whitney-Medium" w:cstheme="minorHAnsi"/>
          <w:b/>
          <w:bCs/>
          <w:sz w:val="21"/>
          <w:szCs w:val="21"/>
        </w:rPr>
      </w:pPr>
      <w:r w:rsidRPr="009949AC">
        <w:rPr>
          <w:rFonts w:ascii="Whitney-Medium" w:hAnsi="Whitney-Medium" w:cstheme="minorHAnsi"/>
          <w:b/>
          <w:bCs/>
          <w:sz w:val="21"/>
          <w:szCs w:val="21"/>
        </w:rPr>
        <w:lastRenderedPageBreak/>
        <w:t>Expected Deliverables</w:t>
      </w:r>
    </w:p>
    <w:p w14:paraId="48894825" w14:textId="4C59543D" w:rsidR="001674F9" w:rsidRPr="009949AC" w:rsidRDefault="001674F9" w:rsidP="001674F9">
      <w:pPr>
        <w:spacing w:after="0" w:line="240" w:lineRule="auto"/>
        <w:ind w:left="360"/>
        <w:rPr>
          <w:rFonts w:ascii="Whitney-Medium" w:hAnsi="Whitney-Medium" w:cstheme="minorHAnsi"/>
          <w:sz w:val="21"/>
          <w:szCs w:val="21"/>
        </w:rPr>
      </w:pPr>
      <w:r w:rsidRPr="009949AC">
        <w:rPr>
          <w:rFonts w:ascii="Whitney-Medium" w:hAnsi="Whitney-Medium" w:cstheme="minorHAnsi"/>
          <w:sz w:val="21"/>
          <w:szCs w:val="21"/>
        </w:rPr>
        <w:t>The Consultant will be expected to deliver the following:</w:t>
      </w:r>
    </w:p>
    <w:p w14:paraId="156E7CA0" w14:textId="4620BCB7" w:rsidR="005E3F64" w:rsidRPr="009949AC" w:rsidRDefault="005E3F64" w:rsidP="00D83D3A">
      <w:pPr>
        <w:pStyle w:val="ListParagraph"/>
        <w:numPr>
          <w:ilvl w:val="0"/>
          <w:numId w:val="6"/>
        </w:numPr>
        <w:spacing w:after="0" w:line="240" w:lineRule="auto"/>
        <w:ind w:left="1170" w:hanging="270"/>
        <w:rPr>
          <w:rFonts w:ascii="Whitney-Medium" w:hAnsi="Whitney-Medium" w:cstheme="minorHAnsi"/>
          <w:sz w:val="21"/>
          <w:szCs w:val="21"/>
        </w:rPr>
      </w:pPr>
      <w:r w:rsidRPr="009949AC">
        <w:rPr>
          <w:rFonts w:ascii="Whitney-Medium" w:hAnsi="Whitney-Medium" w:cstheme="minorHAnsi"/>
          <w:sz w:val="21"/>
          <w:szCs w:val="21"/>
        </w:rPr>
        <w:t xml:space="preserve">Inception report with </w:t>
      </w:r>
      <w:r w:rsidR="00A97377" w:rsidRPr="009949AC">
        <w:rPr>
          <w:rFonts w:ascii="Whitney-Medium" w:hAnsi="Whitney-Medium" w:cstheme="minorHAnsi"/>
          <w:sz w:val="21"/>
          <w:szCs w:val="21"/>
        </w:rPr>
        <w:t xml:space="preserve">the dialogue </w:t>
      </w:r>
      <w:r w:rsidRPr="009949AC">
        <w:rPr>
          <w:rFonts w:ascii="Whitney-Medium" w:hAnsi="Whitney-Medium" w:cstheme="minorHAnsi"/>
          <w:sz w:val="21"/>
          <w:szCs w:val="21"/>
        </w:rPr>
        <w:t>facilitation plan</w:t>
      </w:r>
    </w:p>
    <w:p w14:paraId="6CD8560D" w14:textId="2907513D" w:rsidR="005E3F64" w:rsidRPr="009949AC" w:rsidRDefault="005E3F64" w:rsidP="00D83D3A">
      <w:pPr>
        <w:pStyle w:val="ListParagraph"/>
        <w:numPr>
          <w:ilvl w:val="0"/>
          <w:numId w:val="6"/>
        </w:numPr>
        <w:spacing w:after="0" w:line="240" w:lineRule="auto"/>
        <w:ind w:left="1170" w:hanging="270"/>
        <w:rPr>
          <w:rFonts w:ascii="Whitney-Medium" w:hAnsi="Whitney-Medium" w:cstheme="minorHAnsi"/>
          <w:sz w:val="21"/>
          <w:szCs w:val="21"/>
        </w:rPr>
      </w:pPr>
      <w:r w:rsidRPr="009949AC">
        <w:rPr>
          <w:rFonts w:ascii="Whitney-Medium" w:hAnsi="Whitney-Medium" w:cstheme="minorHAnsi"/>
          <w:sz w:val="21"/>
          <w:szCs w:val="21"/>
        </w:rPr>
        <w:t>Final report with outcomes</w:t>
      </w:r>
      <w:r w:rsidR="00542964" w:rsidRPr="009949AC">
        <w:rPr>
          <w:rFonts w:ascii="Whitney-Medium" w:hAnsi="Whitney-Medium" w:cstheme="minorHAnsi"/>
          <w:sz w:val="21"/>
          <w:szCs w:val="21"/>
        </w:rPr>
        <w:t xml:space="preserve">, </w:t>
      </w:r>
      <w:r w:rsidRPr="009949AC">
        <w:rPr>
          <w:rFonts w:ascii="Whitney-Medium" w:hAnsi="Whitney-Medium" w:cstheme="minorHAnsi"/>
          <w:sz w:val="21"/>
          <w:szCs w:val="21"/>
        </w:rPr>
        <w:t>participant feedback</w:t>
      </w:r>
      <w:r w:rsidR="00542964" w:rsidRPr="009949AC">
        <w:rPr>
          <w:rFonts w:ascii="Whitney-Medium" w:hAnsi="Whitney-Medium" w:cstheme="minorHAnsi"/>
          <w:sz w:val="21"/>
          <w:szCs w:val="21"/>
        </w:rPr>
        <w:t xml:space="preserve"> and </w:t>
      </w:r>
      <w:r w:rsidR="00A97377" w:rsidRPr="009949AC">
        <w:rPr>
          <w:rFonts w:ascii="Whitney-Medium" w:hAnsi="Whitney-Medium" w:cstheme="minorHAnsi"/>
          <w:sz w:val="21"/>
          <w:szCs w:val="21"/>
        </w:rPr>
        <w:t>recommendations for pragmatic interventions</w:t>
      </w:r>
      <w:r w:rsidRPr="009949AC">
        <w:rPr>
          <w:rFonts w:ascii="Whitney-Medium" w:hAnsi="Whitney-Medium" w:cstheme="minorHAnsi"/>
          <w:sz w:val="21"/>
          <w:szCs w:val="21"/>
        </w:rPr>
        <w:t>.</w:t>
      </w:r>
    </w:p>
    <w:p w14:paraId="514807F0" w14:textId="77777777" w:rsidR="005E3F64" w:rsidRPr="009949AC" w:rsidRDefault="005E3F64" w:rsidP="001674F9">
      <w:pPr>
        <w:spacing w:after="0" w:line="240" w:lineRule="auto"/>
        <w:ind w:left="360"/>
        <w:rPr>
          <w:rFonts w:ascii="Whitney-Medium" w:hAnsi="Whitney-Medium" w:cstheme="minorHAnsi"/>
          <w:sz w:val="21"/>
          <w:szCs w:val="21"/>
        </w:rPr>
      </w:pPr>
    </w:p>
    <w:p w14:paraId="1C340190" w14:textId="4C3D57B7" w:rsidR="001674F9" w:rsidRPr="009949AC" w:rsidRDefault="001674F9" w:rsidP="001674F9">
      <w:pPr>
        <w:pStyle w:val="ListParagraph"/>
        <w:numPr>
          <w:ilvl w:val="0"/>
          <w:numId w:val="1"/>
        </w:numPr>
        <w:spacing w:after="200" w:line="276" w:lineRule="auto"/>
        <w:rPr>
          <w:rFonts w:ascii="Whitney-Medium" w:hAnsi="Whitney-Medium" w:cstheme="minorHAnsi"/>
          <w:b/>
          <w:bCs/>
          <w:sz w:val="21"/>
          <w:szCs w:val="21"/>
        </w:rPr>
      </w:pPr>
      <w:r w:rsidRPr="009949AC">
        <w:rPr>
          <w:rFonts w:ascii="Whitney-Medium" w:hAnsi="Whitney-Medium" w:cstheme="minorHAnsi"/>
          <w:b/>
          <w:bCs/>
          <w:sz w:val="21"/>
          <w:szCs w:val="21"/>
        </w:rPr>
        <w:t>Duration</w:t>
      </w:r>
      <w:r w:rsidR="005E3F64" w:rsidRPr="009949AC">
        <w:rPr>
          <w:rFonts w:ascii="Whitney-Medium" w:hAnsi="Whitney-Medium" w:cstheme="minorHAnsi"/>
          <w:b/>
          <w:bCs/>
          <w:sz w:val="21"/>
          <w:szCs w:val="21"/>
        </w:rPr>
        <w:t xml:space="preserve">, </w:t>
      </w:r>
      <w:r w:rsidRPr="009949AC">
        <w:rPr>
          <w:rFonts w:ascii="Whitney-Medium" w:hAnsi="Whitney-Medium" w:cstheme="minorHAnsi"/>
          <w:b/>
          <w:bCs/>
          <w:sz w:val="21"/>
          <w:szCs w:val="21"/>
        </w:rPr>
        <w:t xml:space="preserve">Timeline </w:t>
      </w:r>
      <w:r w:rsidR="005E3F64" w:rsidRPr="009949AC">
        <w:rPr>
          <w:rFonts w:ascii="Whitney-Medium" w:hAnsi="Whitney-Medium" w:cstheme="minorHAnsi"/>
          <w:b/>
          <w:bCs/>
          <w:sz w:val="21"/>
          <w:szCs w:val="21"/>
        </w:rPr>
        <w:t>and Reporting</w:t>
      </w:r>
    </w:p>
    <w:p w14:paraId="11C6D1F4" w14:textId="553A51E3" w:rsidR="005E3F64" w:rsidRPr="009949AC" w:rsidRDefault="00D27C1B" w:rsidP="001674F9">
      <w:pPr>
        <w:pStyle w:val="ListParagraph"/>
        <w:ind w:left="360"/>
        <w:rPr>
          <w:rFonts w:ascii="Whitney-Medium" w:hAnsi="Whitney-Medium" w:cstheme="minorHAnsi"/>
          <w:sz w:val="21"/>
          <w:szCs w:val="21"/>
        </w:rPr>
      </w:pPr>
      <w:r w:rsidRPr="004B1CC7">
        <w:rPr>
          <w:rFonts w:ascii="Whitney-Medium" w:hAnsi="Whitney-Medium" w:cstheme="minorHAnsi"/>
          <w:sz w:val="21"/>
          <w:szCs w:val="21"/>
        </w:rPr>
        <w:t xml:space="preserve">The assignment will be billed for a total of </w:t>
      </w:r>
      <w:r w:rsidR="00164D82">
        <w:rPr>
          <w:rFonts w:ascii="Whitney-Medium" w:hAnsi="Whitney-Medium" w:cstheme="minorHAnsi"/>
          <w:sz w:val="21"/>
          <w:szCs w:val="21"/>
        </w:rPr>
        <w:t>Three</w:t>
      </w:r>
      <w:r w:rsidR="004B1CC7">
        <w:rPr>
          <w:rFonts w:ascii="Whitney-Medium" w:hAnsi="Whitney-Medium" w:cstheme="minorHAnsi"/>
          <w:sz w:val="21"/>
          <w:szCs w:val="21"/>
        </w:rPr>
        <w:t xml:space="preserve"> </w:t>
      </w:r>
      <w:r w:rsidRPr="004B1CC7">
        <w:rPr>
          <w:rFonts w:ascii="Whitney-Medium" w:hAnsi="Whitney-Medium" w:cstheme="minorHAnsi"/>
          <w:sz w:val="21"/>
          <w:szCs w:val="21"/>
        </w:rPr>
        <w:t>(</w:t>
      </w:r>
      <w:r w:rsidR="00164D82">
        <w:rPr>
          <w:rFonts w:ascii="Whitney-Medium" w:hAnsi="Whitney-Medium" w:cstheme="minorHAnsi"/>
          <w:sz w:val="21"/>
          <w:szCs w:val="21"/>
        </w:rPr>
        <w:t>3</w:t>
      </w:r>
      <w:r w:rsidRPr="004B1CC7">
        <w:rPr>
          <w:rFonts w:ascii="Whitney-Medium" w:hAnsi="Whitney-Medium" w:cstheme="minorHAnsi"/>
          <w:sz w:val="21"/>
          <w:szCs w:val="21"/>
        </w:rPr>
        <w:t xml:space="preserve">) working days, to be undertaken between </w:t>
      </w:r>
      <w:r w:rsidR="00E12525">
        <w:rPr>
          <w:rFonts w:ascii="Whitney-Medium" w:hAnsi="Whitney-Medium" w:cstheme="minorHAnsi"/>
          <w:sz w:val="21"/>
          <w:szCs w:val="21"/>
        </w:rPr>
        <w:t>1st</w:t>
      </w:r>
      <w:r w:rsidRPr="004B1CC7">
        <w:rPr>
          <w:rFonts w:ascii="Whitney-Medium" w:hAnsi="Whitney-Medium" w:cstheme="minorHAnsi"/>
          <w:sz w:val="21"/>
          <w:szCs w:val="21"/>
        </w:rPr>
        <w:t xml:space="preserve"> </w:t>
      </w:r>
      <w:r w:rsidR="00E12525">
        <w:rPr>
          <w:rFonts w:ascii="Whitney-Medium" w:hAnsi="Whitney-Medium" w:cstheme="minorHAnsi"/>
          <w:sz w:val="21"/>
          <w:szCs w:val="21"/>
        </w:rPr>
        <w:t>–</w:t>
      </w:r>
      <w:r w:rsidR="00E553C3">
        <w:rPr>
          <w:rFonts w:ascii="Whitney-Medium" w:hAnsi="Whitney-Medium" w:cstheme="minorHAnsi"/>
          <w:sz w:val="21"/>
          <w:szCs w:val="21"/>
        </w:rPr>
        <w:t xml:space="preserve"> </w:t>
      </w:r>
      <w:r w:rsidR="00E12525">
        <w:rPr>
          <w:rFonts w:ascii="Whitney-Medium" w:hAnsi="Whitney-Medium" w:cstheme="minorHAnsi"/>
          <w:sz w:val="21"/>
          <w:szCs w:val="21"/>
        </w:rPr>
        <w:t>5</w:t>
      </w:r>
      <w:r w:rsidR="00E12525" w:rsidRPr="00E12525">
        <w:rPr>
          <w:rFonts w:ascii="Whitney-Medium" w:hAnsi="Whitney-Medium" w:cstheme="minorHAnsi"/>
          <w:sz w:val="21"/>
          <w:szCs w:val="21"/>
          <w:vertAlign w:val="superscript"/>
        </w:rPr>
        <w:t>th</w:t>
      </w:r>
      <w:r w:rsidR="00E12525">
        <w:rPr>
          <w:rFonts w:ascii="Whitney-Medium" w:hAnsi="Whitney-Medium" w:cstheme="minorHAnsi"/>
          <w:sz w:val="21"/>
          <w:szCs w:val="21"/>
        </w:rPr>
        <w:t xml:space="preserve"> December</w:t>
      </w:r>
      <w:r w:rsidR="00B07DBE">
        <w:rPr>
          <w:rFonts w:ascii="Whitney-Medium" w:hAnsi="Whitney-Medium" w:cstheme="minorHAnsi"/>
          <w:sz w:val="21"/>
          <w:szCs w:val="21"/>
        </w:rPr>
        <w:t xml:space="preserve"> </w:t>
      </w:r>
      <w:r w:rsidR="00261B4B" w:rsidRPr="004B1CC7">
        <w:rPr>
          <w:rFonts w:ascii="Whitney-Medium" w:hAnsi="Whitney-Medium" w:cstheme="minorHAnsi"/>
          <w:sz w:val="21"/>
          <w:szCs w:val="21"/>
        </w:rPr>
        <w:t>2025</w:t>
      </w:r>
      <w:r w:rsidRPr="004B1CC7">
        <w:rPr>
          <w:rFonts w:ascii="Whitney-Medium" w:hAnsi="Whitney-Medium" w:cstheme="minorHAnsi"/>
          <w:sz w:val="21"/>
          <w:szCs w:val="21"/>
        </w:rPr>
        <w:t>. The exact commencement date will be confirmed upon signing the contract.</w:t>
      </w:r>
    </w:p>
    <w:p w14:paraId="7AC3630E" w14:textId="467F8C56" w:rsidR="005E3F64" w:rsidRPr="009949AC" w:rsidRDefault="005E3F64" w:rsidP="005E3F64">
      <w:pPr>
        <w:pStyle w:val="ListParagraph"/>
        <w:numPr>
          <w:ilvl w:val="0"/>
          <w:numId w:val="1"/>
        </w:numPr>
        <w:rPr>
          <w:rFonts w:ascii="Whitney-Medium" w:hAnsi="Whitney-Medium" w:cstheme="minorHAnsi"/>
          <w:b/>
          <w:bCs/>
          <w:sz w:val="21"/>
          <w:szCs w:val="21"/>
        </w:rPr>
      </w:pPr>
      <w:r w:rsidRPr="009949AC">
        <w:rPr>
          <w:rFonts w:ascii="Whitney-Medium" w:hAnsi="Whitney-Medium" w:cstheme="minorHAnsi"/>
          <w:b/>
          <w:bCs/>
          <w:sz w:val="21"/>
          <w:szCs w:val="21"/>
        </w:rPr>
        <w:t>Location:</w:t>
      </w:r>
    </w:p>
    <w:p w14:paraId="300E816C" w14:textId="5BB451B9" w:rsidR="005E3F64" w:rsidRPr="009949AC" w:rsidRDefault="00D27C1B" w:rsidP="001674F9">
      <w:pPr>
        <w:pStyle w:val="ListParagraph"/>
        <w:ind w:left="360"/>
        <w:rPr>
          <w:rFonts w:ascii="Whitney-Medium" w:hAnsi="Whitney-Medium" w:cstheme="minorHAnsi"/>
          <w:sz w:val="21"/>
          <w:szCs w:val="21"/>
        </w:rPr>
      </w:pPr>
      <w:r w:rsidRPr="00B46395">
        <w:rPr>
          <w:rFonts w:ascii="Whitney-Medium" w:hAnsi="Whitney-Medium" w:cstheme="minorHAnsi"/>
          <w:sz w:val="21"/>
          <w:szCs w:val="21"/>
        </w:rPr>
        <w:t xml:space="preserve">Kilimo Trust will convene stakeholder dialogues on </w:t>
      </w:r>
      <w:r w:rsidR="00E12525">
        <w:rPr>
          <w:rFonts w:ascii="Whitney-Medium" w:hAnsi="Whitney-Medium" w:cstheme="minorHAnsi"/>
          <w:sz w:val="21"/>
          <w:szCs w:val="21"/>
        </w:rPr>
        <w:t>3</w:t>
      </w:r>
      <w:r w:rsidR="00E12525" w:rsidRPr="00E12525">
        <w:rPr>
          <w:rFonts w:ascii="Whitney-Medium" w:hAnsi="Whitney-Medium" w:cstheme="minorHAnsi"/>
          <w:sz w:val="21"/>
          <w:szCs w:val="21"/>
          <w:vertAlign w:val="superscript"/>
        </w:rPr>
        <w:t>rd</w:t>
      </w:r>
      <w:r w:rsidR="00E12525">
        <w:rPr>
          <w:rFonts w:ascii="Whitney-Medium" w:hAnsi="Whitney-Medium" w:cstheme="minorHAnsi"/>
          <w:sz w:val="21"/>
          <w:szCs w:val="21"/>
        </w:rPr>
        <w:t xml:space="preserve"> December</w:t>
      </w:r>
      <w:r w:rsidRPr="00B46395">
        <w:rPr>
          <w:rFonts w:ascii="Whitney-Medium" w:hAnsi="Whitney-Medium" w:cstheme="minorHAnsi"/>
          <w:sz w:val="21"/>
          <w:szCs w:val="21"/>
        </w:rPr>
        <w:t xml:space="preserve"> 2025 in </w:t>
      </w:r>
      <w:r w:rsidR="00E12525">
        <w:rPr>
          <w:rFonts w:ascii="Whitney-Medium" w:hAnsi="Whitney-Medium" w:cstheme="minorHAnsi"/>
          <w:sz w:val="21"/>
          <w:szCs w:val="21"/>
        </w:rPr>
        <w:t>Jinja</w:t>
      </w:r>
      <w:r w:rsidRPr="00B46395">
        <w:rPr>
          <w:rFonts w:ascii="Whitney-Medium" w:hAnsi="Whitney-Medium" w:cstheme="minorHAnsi"/>
          <w:sz w:val="21"/>
          <w:szCs w:val="21"/>
        </w:rPr>
        <w:t xml:space="preserve"> City, </w:t>
      </w:r>
      <w:r w:rsidR="00E12525">
        <w:rPr>
          <w:rFonts w:ascii="Whitney-Medium" w:hAnsi="Whitney-Medium" w:cstheme="minorHAnsi"/>
          <w:sz w:val="21"/>
          <w:szCs w:val="21"/>
        </w:rPr>
        <w:t>Uganda</w:t>
      </w:r>
      <w:r w:rsidR="00261B4B">
        <w:rPr>
          <w:rFonts w:ascii="Whitney-Medium" w:hAnsi="Whitney-Medium" w:cstheme="minorHAnsi"/>
          <w:sz w:val="21"/>
          <w:szCs w:val="21"/>
        </w:rPr>
        <w:t>.</w:t>
      </w:r>
    </w:p>
    <w:p w14:paraId="7D55F620" w14:textId="77777777" w:rsidR="00F875C5" w:rsidRPr="009949AC" w:rsidRDefault="00F875C5" w:rsidP="001674F9">
      <w:pPr>
        <w:pStyle w:val="ListParagraph"/>
        <w:ind w:left="360"/>
        <w:rPr>
          <w:rFonts w:ascii="Whitney-Medium" w:hAnsi="Whitney-Medium" w:cstheme="minorHAnsi"/>
          <w:b/>
          <w:bCs/>
          <w:sz w:val="21"/>
          <w:szCs w:val="21"/>
        </w:rPr>
      </w:pPr>
    </w:p>
    <w:p w14:paraId="6F2F0DF6" w14:textId="77777777" w:rsidR="001674F9" w:rsidRPr="009949AC" w:rsidRDefault="001674F9" w:rsidP="001674F9">
      <w:pPr>
        <w:pStyle w:val="ListParagraph"/>
        <w:numPr>
          <w:ilvl w:val="0"/>
          <w:numId w:val="1"/>
        </w:numPr>
        <w:spacing w:after="200" w:line="276" w:lineRule="auto"/>
        <w:rPr>
          <w:rFonts w:ascii="Whitney-Medium" w:hAnsi="Whitney-Medium" w:cstheme="minorHAnsi"/>
          <w:b/>
          <w:bCs/>
          <w:sz w:val="21"/>
          <w:szCs w:val="21"/>
        </w:rPr>
      </w:pPr>
      <w:r w:rsidRPr="009949AC">
        <w:rPr>
          <w:rFonts w:ascii="Whitney-Medium" w:hAnsi="Whitney-Medium" w:cstheme="minorHAnsi"/>
          <w:b/>
          <w:bCs/>
          <w:sz w:val="21"/>
          <w:szCs w:val="21"/>
        </w:rPr>
        <w:t>Technical Requirements:</w:t>
      </w:r>
    </w:p>
    <w:p w14:paraId="7B37852F" w14:textId="77777777" w:rsidR="001674F9" w:rsidRPr="009949AC" w:rsidRDefault="001674F9" w:rsidP="00D83D3A">
      <w:pPr>
        <w:pStyle w:val="ListParagraph"/>
        <w:jc w:val="both"/>
        <w:rPr>
          <w:rFonts w:ascii="Whitney-Medium" w:hAnsi="Whitney-Medium" w:cstheme="minorHAnsi"/>
          <w:sz w:val="21"/>
          <w:szCs w:val="21"/>
        </w:rPr>
      </w:pPr>
      <w:r w:rsidRPr="009949AC">
        <w:rPr>
          <w:rFonts w:ascii="Whitney-Medium" w:hAnsi="Whitney-Medium" w:cstheme="minorHAnsi"/>
          <w:sz w:val="21"/>
          <w:szCs w:val="21"/>
        </w:rPr>
        <w:t>The consultant (individual or firm) must meet the following minimum qualifications:</w:t>
      </w:r>
    </w:p>
    <w:p w14:paraId="1BFD4ECB" w14:textId="002E0099" w:rsidR="001674F9" w:rsidRPr="009949AC" w:rsidRDefault="001674F9" w:rsidP="00D83D3A">
      <w:pPr>
        <w:pStyle w:val="ListParagraph"/>
        <w:numPr>
          <w:ilvl w:val="0"/>
          <w:numId w:val="4"/>
        </w:numPr>
        <w:spacing w:after="200" w:line="276" w:lineRule="auto"/>
        <w:jc w:val="both"/>
        <w:rPr>
          <w:rFonts w:ascii="Whitney-Medium" w:hAnsi="Whitney-Medium" w:cstheme="minorHAnsi"/>
          <w:sz w:val="21"/>
          <w:szCs w:val="21"/>
        </w:rPr>
      </w:pPr>
      <w:r w:rsidRPr="009949AC">
        <w:rPr>
          <w:rFonts w:ascii="Whitney-Medium" w:hAnsi="Whitney-Medium" w:cstheme="minorHAnsi"/>
          <w:sz w:val="21"/>
          <w:szCs w:val="21"/>
        </w:rPr>
        <w:t xml:space="preserve">A </w:t>
      </w:r>
      <w:r w:rsidR="00B1297F" w:rsidRPr="009949AC">
        <w:rPr>
          <w:rFonts w:ascii="Whitney-Medium" w:hAnsi="Whitney-Medium" w:cstheme="minorHAnsi"/>
          <w:sz w:val="21"/>
          <w:szCs w:val="21"/>
        </w:rPr>
        <w:t>degree</w:t>
      </w:r>
      <w:r w:rsidRPr="009949AC">
        <w:rPr>
          <w:rFonts w:ascii="Whitney-Medium" w:hAnsi="Whitney-Medium" w:cstheme="minorHAnsi"/>
          <w:sz w:val="21"/>
          <w:szCs w:val="21"/>
        </w:rPr>
        <w:t xml:space="preserve"> in </w:t>
      </w:r>
      <w:r w:rsidR="00264A2A" w:rsidRPr="009949AC">
        <w:rPr>
          <w:rFonts w:ascii="Whitney-Medium" w:hAnsi="Whitney-Medium" w:cstheme="minorHAnsi"/>
          <w:sz w:val="21"/>
          <w:szCs w:val="21"/>
        </w:rPr>
        <w:t>community development, social work, g</w:t>
      </w:r>
      <w:r w:rsidRPr="009949AC">
        <w:rPr>
          <w:rFonts w:ascii="Whitney-Medium" w:hAnsi="Whitney-Medium" w:cstheme="minorHAnsi"/>
          <w:sz w:val="21"/>
          <w:szCs w:val="21"/>
        </w:rPr>
        <w:t>ender</w:t>
      </w:r>
      <w:r w:rsidR="00B1297F" w:rsidRPr="009949AC">
        <w:rPr>
          <w:rFonts w:ascii="Whitney-Medium" w:hAnsi="Whitney-Medium" w:cstheme="minorHAnsi"/>
          <w:sz w:val="21"/>
          <w:szCs w:val="21"/>
        </w:rPr>
        <w:t xml:space="preserve"> studies</w:t>
      </w:r>
      <w:r w:rsidRPr="009949AC">
        <w:rPr>
          <w:rFonts w:ascii="Whitney-Medium" w:hAnsi="Whitney-Medium" w:cstheme="minorHAnsi"/>
          <w:sz w:val="21"/>
          <w:szCs w:val="21"/>
        </w:rPr>
        <w:t>,</w:t>
      </w:r>
      <w:r w:rsidR="00264A2A" w:rsidRPr="009949AC">
        <w:rPr>
          <w:rFonts w:ascii="Whitney-Medium" w:hAnsi="Whitney-Medium" w:cstheme="minorHAnsi"/>
          <w:sz w:val="21"/>
          <w:szCs w:val="21"/>
        </w:rPr>
        <w:t xml:space="preserve"> communication and public relations and other</w:t>
      </w:r>
      <w:r w:rsidRPr="009949AC">
        <w:rPr>
          <w:rFonts w:ascii="Whitney-Medium" w:hAnsi="Whitney-Medium" w:cstheme="minorHAnsi"/>
          <w:sz w:val="21"/>
          <w:szCs w:val="21"/>
        </w:rPr>
        <w:t xml:space="preserve"> related field</w:t>
      </w:r>
      <w:r w:rsidR="00264A2A" w:rsidRPr="009949AC">
        <w:rPr>
          <w:rFonts w:ascii="Whitney-Medium" w:hAnsi="Whitney-Medium" w:cstheme="minorHAnsi"/>
          <w:sz w:val="21"/>
          <w:szCs w:val="21"/>
        </w:rPr>
        <w:t>s</w:t>
      </w:r>
      <w:r w:rsidRPr="009949AC">
        <w:rPr>
          <w:rFonts w:ascii="Whitney-Medium" w:hAnsi="Whitney-Medium" w:cstheme="minorHAnsi"/>
          <w:sz w:val="21"/>
          <w:szCs w:val="21"/>
        </w:rPr>
        <w:t>. An advanced degree will be an added advantage.</w:t>
      </w:r>
    </w:p>
    <w:p w14:paraId="5FC478D1" w14:textId="310122D4" w:rsidR="001674F9" w:rsidRPr="009949AC" w:rsidRDefault="00505597" w:rsidP="00D83D3A">
      <w:pPr>
        <w:pStyle w:val="ListParagraph"/>
        <w:numPr>
          <w:ilvl w:val="0"/>
          <w:numId w:val="4"/>
        </w:numPr>
        <w:spacing w:after="200" w:line="276" w:lineRule="auto"/>
        <w:jc w:val="both"/>
        <w:rPr>
          <w:rFonts w:ascii="Whitney-Medium" w:hAnsi="Whitney-Medium" w:cstheme="minorHAnsi"/>
          <w:sz w:val="21"/>
          <w:szCs w:val="21"/>
        </w:rPr>
      </w:pPr>
      <w:r w:rsidRPr="009949AC">
        <w:rPr>
          <w:rFonts w:ascii="Whitney-Medium" w:hAnsi="Whitney-Medium" w:cstheme="minorHAnsi"/>
          <w:sz w:val="21"/>
          <w:szCs w:val="21"/>
        </w:rPr>
        <w:t>Recognized certification in training of trainers, facilitation or group dynamics is an added advantage</w:t>
      </w:r>
      <w:r w:rsidR="00264A2A" w:rsidRPr="009949AC">
        <w:rPr>
          <w:rFonts w:ascii="Whitney-Medium" w:hAnsi="Whitney-Medium" w:cstheme="minorHAnsi"/>
          <w:sz w:val="21"/>
          <w:szCs w:val="21"/>
        </w:rPr>
        <w:t>.</w:t>
      </w:r>
    </w:p>
    <w:p w14:paraId="515A8661" w14:textId="02E320EB" w:rsidR="001674F9" w:rsidRPr="009949AC" w:rsidRDefault="00505597" w:rsidP="00D83D3A">
      <w:pPr>
        <w:pStyle w:val="ListParagraph"/>
        <w:numPr>
          <w:ilvl w:val="0"/>
          <w:numId w:val="4"/>
        </w:numPr>
        <w:spacing w:after="200" w:line="276" w:lineRule="auto"/>
        <w:jc w:val="both"/>
        <w:rPr>
          <w:rFonts w:ascii="Whitney-Medium" w:hAnsi="Whitney-Medium" w:cstheme="minorHAnsi"/>
          <w:sz w:val="21"/>
          <w:szCs w:val="21"/>
        </w:rPr>
      </w:pPr>
      <w:r w:rsidRPr="009949AC">
        <w:rPr>
          <w:rFonts w:ascii="Whitney-Medium" w:hAnsi="Whitney-Medium" w:cstheme="minorHAnsi"/>
          <w:sz w:val="21"/>
          <w:szCs w:val="21"/>
        </w:rPr>
        <w:t>Evidence of being an excellent facilitator or trainer of women and or youth groups, networks and or cooperatives</w:t>
      </w:r>
      <w:r w:rsidR="00264A2A" w:rsidRPr="009949AC">
        <w:rPr>
          <w:rFonts w:ascii="Whitney-Medium" w:hAnsi="Whitney-Medium" w:cstheme="minorHAnsi"/>
          <w:sz w:val="21"/>
          <w:szCs w:val="21"/>
        </w:rPr>
        <w:t>.</w:t>
      </w:r>
    </w:p>
    <w:p w14:paraId="24BCF3C5" w14:textId="0914D7D9" w:rsidR="00264A2A" w:rsidRPr="009949AC" w:rsidRDefault="00484D2E" w:rsidP="00D83D3A">
      <w:pPr>
        <w:pStyle w:val="ListParagraph"/>
        <w:numPr>
          <w:ilvl w:val="0"/>
          <w:numId w:val="4"/>
        </w:numPr>
        <w:spacing w:after="200" w:line="276" w:lineRule="auto"/>
        <w:jc w:val="both"/>
        <w:rPr>
          <w:rFonts w:ascii="Whitney-Medium" w:hAnsi="Whitney-Medium" w:cstheme="minorHAnsi"/>
          <w:sz w:val="21"/>
          <w:szCs w:val="21"/>
        </w:rPr>
      </w:pPr>
      <w:r w:rsidRPr="009949AC">
        <w:rPr>
          <w:rFonts w:ascii="Whitney-Medium" w:hAnsi="Whitney-Medium" w:cstheme="minorHAnsi"/>
          <w:sz w:val="21"/>
          <w:szCs w:val="21"/>
        </w:rPr>
        <w:t>Familiarity with the informal sector dynamics is an added advantage.</w:t>
      </w:r>
    </w:p>
    <w:p w14:paraId="34AA52F2" w14:textId="77777777" w:rsidR="001674F9" w:rsidRPr="009949AC" w:rsidRDefault="001674F9" w:rsidP="001674F9">
      <w:pPr>
        <w:pStyle w:val="ListParagraph"/>
        <w:ind w:left="360"/>
        <w:rPr>
          <w:rFonts w:ascii="Whitney-Medium" w:hAnsi="Whitney-Medium" w:cstheme="minorHAnsi"/>
          <w:b/>
          <w:bCs/>
          <w:sz w:val="21"/>
          <w:szCs w:val="21"/>
        </w:rPr>
      </w:pPr>
    </w:p>
    <w:p w14:paraId="053CE24A" w14:textId="77777777" w:rsidR="001674F9" w:rsidRPr="009949AC" w:rsidRDefault="001674F9" w:rsidP="001674F9">
      <w:pPr>
        <w:pStyle w:val="ListParagraph"/>
        <w:numPr>
          <w:ilvl w:val="0"/>
          <w:numId w:val="1"/>
        </w:numPr>
        <w:spacing w:after="0" w:line="276" w:lineRule="auto"/>
        <w:rPr>
          <w:rFonts w:ascii="Whitney-Medium" w:hAnsi="Whitney-Medium" w:cstheme="minorHAnsi"/>
          <w:sz w:val="21"/>
          <w:szCs w:val="21"/>
        </w:rPr>
      </w:pPr>
      <w:r w:rsidRPr="009949AC">
        <w:rPr>
          <w:rFonts w:ascii="Whitney-Medium" w:hAnsi="Whitney-Medium" w:cstheme="minorHAnsi"/>
          <w:b/>
          <w:sz w:val="21"/>
          <w:szCs w:val="21"/>
        </w:rPr>
        <w:t>Mode of Application.</w:t>
      </w:r>
    </w:p>
    <w:p w14:paraId="0BC1D23B" w14:textId="235EC84D" w:rsidR="001674F9" w:rsidRPr="009949AC" w:rsidRDefault="001674F9" w:rsidP="00D83D3A">
      <w:pPr>
        <w:autoSpaceDE w:val="0"/>
        <w:autoSpaceDN w:val="0"/>
        <w:adjustRightInd w:val="0"/>
        <w:spacing w:after="0"/>
        <w:ind w:left="360"/>
        <w:jc w:val="both"/>
        <w:rPr>
          <w:rFonts w:ascii="Whitney-Medium" w:hAnsi="Whitney-Medium" w:cstheme="minorHAnsi"/>
          <w:b/>
          <w:bCs/>
          <w:sz w:val="21"/>
          <w:szCs w:val="21"/>
        </w:rPr>
      </w:pPr>
      <w:r w:rsidRPr="009949AC">
        <w:rPr>
          <w:rFonts w:ascii="Whitney-Medium" w:hAnsi="Whitney-Medium" w:cstheme="minorHAnsi"/>
          <w:color w:val="000000"/>
          <w:sz w:val="21"/>
          <w:szCs w:val="21"/>
        </w:rPr>
        <w:t xml:space="preserve">All Interested Vendors </w:t>
      </w:r>
      <w:r w:rsidRPr="009949AC">
        <w:rPr>
          <w:rFonts w:ascii="Whitney-Medium" w:hAnsi="Whitney-Medium" w:cstheme="minorHAnsi"/>
          <w:sz w:val="21"/>
          <w:szCs w:val="21"/>
        </w:rPr>
        <w:t xml:space="preserve">must submit </w:t>
      </w:r>
      <w:r w:rsidRPr="009949AC">
        <w:rPr>
          <w:rFonts w:ascii="Whitney-Medium" w:hAnsi="Whitney-Medium" w:cstheme="minorHAnsi"/>
          <w:b/>
          <w:bCs/>
          <w:sz w:val="21"/>
          <w:szCs w:val="21"/>
        </w:rPr>
        <w:t>online</w:t>
      </w:r>
      <w:r w:rsidRPr="009949AC">
        <w:rPr>
          <w:rFonts w:ascii="Whitney-Medium" w:hAnsi="Whitney-Medium" w:cstheme="minorHAnsi"/>
          <w:sz w:val="21"/>
          <w:szCs w:val="21"/>
        </w:rPr>
        <w:t xml:space="preserve"> via email to </w:t>
      </w:r>
      <w:hyperlink r:id="rId8" w:history="1">
        <w:r w:rsidRPr="009949AC">
          <w:rPr>
            <w:rStyle w:val="Hyperlink"/>
            <w:rFonts w:ascii="Whitney-Medium" w:hAnsi="Whitney-Medium" w:cstheme="minorHAnsi"/>
            <w:sz w:val="21"/>
            <w:szCs w:val="21"/>
          </w:rPr>
          <w:t>recruitment@kilimotrust.org</w:t>
        </w:r>
      </w:hyperlink>
      <w:r w:rsidRPr="009949AC">
        <w:rPr>
          <w:rFonts w:ascii="Whitney-Medium" w:hAnsi="Whitney-Medium" w:cstheme="minorHAnsi"/>
          <w:sz w:val="21"/>
          <w:szCs w:val="21"/>
        </w:rPr>
        <w:t xml:space="preserve">  Technical and Financial Proposals, CVs, three reference letters from their clients, and proof of conducting similar assignments by </w:t>
      </w:r>
      <w:r w:rsidRPr="009949AC">
        <w:rPr>
          <w:rFonts w:ascii="Whitney-Medium" w:hAnsi="Whitney-Medium"/>
          <w:sz w:val="21"/>
          <w:szCs w:val="21"/>
        </w:rPr>
        <w:t xml:space="preserve">  </w:t>
      </w:r>
      <w:r w:rsidR="000E19E6">
        <w:rPr>
          <w:rFonts w:ascii="Whitney-Medium" w:hAnsi="Whitney-Medium"/>
          <w:sz w:val="21"/>
          <w:szCs w:val="21"/>
        </w:rPr>
        <w:t>Friday</w:t>
      </w:r>
      <w:r w:rsidRPr="009949AC">
        <w:rPr>
          <w:rFonts w:ascii="Whitney-Medium" w:hAnsi="Whitney-Medium"/>
          <w:sz w:val="21"/>
          <w:szCs w:val="21"/>
        </w:rPr>
        <w:t xml:space="preserve">, </w:t>
      </w:r>
      <w:r w:rsidR="005E3F64" w:rsidRPr="007933E0">
        <w:rPr>
          <w:rFonts w:ascii="Whitney-Medium" w:hAnsi="Whitney-Medium"/>
          <w:sz w:val="21"/>
          <w:szCs w:val="21"/>
        </w:rPr>
        <w:t>October</w:t>
      </w:r>
      <w:r w:rsidRPr="007933E0">
        <w:rPr>
          <w:rFonts w:ascii="Whitney-Medium" w:hAnsi="Whitney-Medium"/>
          <w:sz w:val="21"/>
          <w:szCs w:val="21"/>
        </w:rPr>
        <w:t xml:space="preserve">  </w:t>
      </w:r>
      <w:r w:rsidR="00AE3DDD" w:rsidRPr="007933E0">
        <w:rPr>
          <w:rFonts w:ascii="Whitney-Medium" w:hAnsi="Whitney-Medium"/>
          <w:sz w:val="21"/>
          <w:szCs w:val="21"/>
        </w:rPr>
        <w:t>24</w:t>
      </w:r>
      <w:r w:rsidRPr="007933E0">
        <w:rPr>
          <w:rFonts w:ascii="Whitney-Medium" w:hAnsi="Whitney-Medium"/>
          <w:sz w:val="21"/>
          <w:szCs w:val="21"/>
        </w:rPr>
        <w:t>, 2025, 16:00hrs</w:t>
      </w:r>
      <w:r w:rsidRPr="009949AC">
        <w:rPr>
          <w:rFonts w:ascii="Whitney-Medium" w:hAnsi="Whitney-Medium"/>
          <w:sz w:val="21"/>
          <w:szCs w:val="21"/>
        </w:rPr>
        <w:t xml:space="preserve"> </w:t>
      </w:r>
    </w:p>
    <w:p w14:paraId="4386B144" w14:textId="59FAD68F" w:rsidR="00D83D3A" w:rsidRPr="009949AC" w:rsidRDefault="001674F9" w:rsidP="00D83D3A">
      <w:pPr>
        <w:ind w:left="360"/>
        <w:jc w:val="both"/>
        <w:rPr>
          <w:rFonts w:ascii="Whitney-Medium" w:eastAsia="Calibri" w:hAnsi="Whitney-Medium" w:cstheme="minorHAnsi"/>
          <w:b/>
          <w:bCs/>
          <w:sz w:val="21"/>
          <w:szCs w:val="21"/>
        </w:rPr>
      </w:pPr>
      <w:r w:rsidRPr="009949AC">
        <w:rPr>
          <w:rFonts w:ascii="Whitney-Medium" w:eastAsia="Calibri" w:hAnsi="Whitney-Medium" w:cstheme="minorHAnsi"/>
          <w:sz w:val="21"/>
          <w:szCs w:val="21"/>
        </w:rPr>
        <w:t>The Prospective vendor MUST indicate in the Email subject “</w:t>
      </w:r>
      <w:r w:rsidR="00B1297F" w:rsidRPr="009949AC">
        <w:rPr>
          <w:rFonts w:ascii="Whitney-Medium" w:eastAsia="Calibri" w:hAnsi="Whitney-Medium" w:cstheme="minorHAnsi"/>
          <w:b/>
          <w:bCs/>
          <w:sz w:val="21"/>
          <w:szCs w:val="21"/>
        </w:rPr>
        <w:t xml:space="preserve">Dialogue </w:t>
      </w:r>
      <w:r w:rsidR="00623AB4">
        <w:rPr>
          <w:rFonts w:ascii="Whitney-Medium" w:eastAsia="Calibri" w:hAnsi="Whitney-Medium" w:cstheme="minorHAnsi"/>
          <w:b/>
          <w:bCs/>
          <w:sz w:val="21"/>
          <w:szCs w:val="21"/>
        </w:rPr>
        <w:t>Facilitator/Moderator</w:t>
      </w:r>
      <w:r w:rsidR="00261B4B">
        <w:rPr>
          <w:rFonts w:ascii="Whitney-Medium" w:eastAsia="Calibri" w:hAnsi="Whitney-Medium" w:cstheme="minorHAnsi"/>
          <w:b/>
          <w:bCs/>
          <w:sz w:val="21"/>
          <w:szCs w:val="21"/>
        </w:rPr>
        <w:t>-</w:t>
      </w:r>
      <w:r w:rsidR="007933E0">
        <w:rPr>
          <w:rFonts w:ascii="Whitney-Medium" w:eastAsia="Calibri" w:hAnsi="Whitney-Medium" w:cstheme="minorHAnsi"/>
          <w:b/>
          <w:bCs/>
          <w:sz w:val="21"/>
          <w:szCs w:val="21"/>
        </w:rPr>
        <w:t>Uganda</w:t>
      </w:r>
      <w:r w:rsidRPr="009949AC">
        <w:rPr>
          <w:rFonts w:ascii="Whitney-Medium" w:eastAsia="Calibri" w:hAnsi="Whitney-Medium" w:cstheme="minorHAnsi"/>
          <w:b/>
          <w:bCs/>
          <w:sz w:val="21"/>
          <w:szCs w:val="21"/>
        </w:rPr>
        <w:t>.”</w:t>
      </w:r>
    </w:p>
    <w:p w14:paraId="24BCAB92" w14:textId="6B01EA4E" w:rsidR="001674F9" w:rsidRPr="009949AC" w:rsidRDefault="001674F9" w:rsidP="00D83D3A">
      <w:pPr>
        <w:ind w:left="360"/>
        <w:jc w:val="both"/>
        <w:rPr>
          <w:rFonts w:ascii="Whitney-Medium" w:eastAsia="Calibri" w:hAnsi="Whitney-Medium" w:cstheme="minorHAnsi"/>
          <w:b/>
          <w:bCs/>
          <w:sz w:val="21"/>
          <w:szCs w:val="21"/>
        </w:rPr>
      </w:pPr>
      <w:r w:rsidRPr="009949AC">
        <w:rPr>
          <w:rFonts w:ascii="Whitney-Medium" w:eastAsia="Whitney" w:hAnsi="Whitney-Medium" w:cs="Whitney"/>
          <w:bCs/>
          <w:color w:val="000000"/>
          <w:kern w:val="2"/>
          <w:sz w:val="21"/>
          <w:szCs w:val="21"/>
          <w14:ligatures w14:val="standardContextual"/>
        </w:rPr>
        <w:t>“Only successful bidders shall be contacted. If you do not hear from us within one (1) week after the bid submission deadline, consider your bid unsuccessful. “</w:t>
      </w:r>
    </w:p>
    <w:p w14:paraId="1E48F59A" w14:textId="77777777" w:rsidR="0072476A" w:rsidRDefault="0072476A"/>
    <w:sectPr w:rsidR="0072476A" w:rsidSect="001674F9">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E61F" w14:textId="77777777" w:rsidR="00767F2B" w:rsidRDefault="00767F2B">
      <w:pPr>
        <w:spacing w:after="0" w:line="240" w:lineRule="auto"/>
      </w:pPr>
      <w:r>
        <w:separator/>
      </w:r>
    </w:p>
  </w:endnote>
  <w:endnote w:type="continuationSeparator" w:id="0">
    <w:p w14:paraId="7902171A" w14:textId="77777777" w:rsidR="00767F2B" w:rsidRDefault="0076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hitney-Medium">
    <w:altName w:val="Whitney"/>
    <w:panose1 w:val="02000603040000020004"/>
    <w:charset w:val="00"/>
    <w:family w:val="auto"/>
    <w:pitch w:val="variable"/>
    <w:sig w:usb0="800000A7" w:usb1="00000000" w:usb2="00000000" w:usb3="00000000" w:csb0="00000009"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hitney">
    <w:altName w:val="Calibri"/>
    <w:charset w:val="00"/>
    <w:family w:val="auto"/>
    <w:pitch w:val="variable"/>
    <w:sig w:usb0="800000A7" w:usb1="00000000" w:usb2="00000000" w:usb3="00000000" w:csb0="00000009"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Content>
      <w:p w14:paraId="456CAEE5" w14:textId="77777777" w:rsidR="001674F9" w:rsidRDefault="001674F9" w:rsidP="004978C5">
        <w:pPr>
          <w:pStyle w:val="Footer"/>
          <w:jc w:val="right"/>
        </w:pPr>
        <w:r w:rsidRPr="005A7A1B">
          <w:rPr>
            <w:noProof/>
          </w:rPr>
          <mc:AlternateContent>
            <mc:Choice Requires="wpg">
              <w:drawing>
                <wp:anchor distT="0" distB="0" distL="114300" distR="114300" simplePos="0" relativeHeight="251659264" behindDoc="0" locked="0" layoutInCell="1" allowOverlap="1" wp14:anchorId="09C53F75" wp14:editId="6F20177C">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658347" id="Group 8" o:spid="_x0000_s1026" style="position:absolute;margin-left:0;margin-top:-16.4pt;width:602.9pt;height:9.3pt;z-index:251659264;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" fillcolor="#831c00" stroked="f" strokeweight="1.5pt"/>
                  <v:rect id="Rectangle 5"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" fillcolor="#00904a" stroked="f" strokeweight="1.5pt"/>
                  <v:rect id="Rectangle 6"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" fillcolor="#d7df23" stroked="f" strokeweight="1.5pt"/>
                  <w10:wrap anchorx="page"/>
                </v:group>
              </w:pict>
            </mc:Fallback>
          </mc:AlternateContent>
        </w:r>
        <w:r w:rsidRPr="00B867F9">
          <w:rPr>
            <w:b/>
            <w:color w:val="00904A"/>
          </w:rPr>
          <w:t>KILIMO TRUST:</w:t>
        </w:r>
        <w:r w:rsidRPr="00B867F9">
          <w:rPr>
            <w:color w:val="00904A"/>
          </w:rPr>
          <w:t xml:space="preserve"> </w:t>
        </w:r>
        <w:r w:rsidRPr="00B867F9">
          <w:rPr>
            <w:i/>
            <w:color w:val="831C00"/>
          </w:rPr>
          <w:t>Transforming Lives Through Agribusiness</w:t>
        </w:r>
        <w:r>
          <w:t xml:space="preserve"> </w:t>
        </w:r>
        <w:r w:rsidRPr="00D30FA7">
          <w:rPr>
            <w:b/>
          </w:rPr>
          <w:t xml:space="preserve">| </w:t>
        </w:r>
        <w:r w:rsidRPr="00D30FA7">
          <w:rPr>
            <w:b/>
          </w:rPr>
          <w:fldChar w:fldCharType="begin"/>
        </w:r>
        <w:r w:rsidRPr="00D30FA7">
          <w:rPr>
            <w:b/>
          </w:rPr>
          <w:instrText xml:space="preserve"> PAGE   \* MERGEFORMAT </w:instrText>
        </w:r>
        <w:r w:rsidRPr="00D30FA7">
          <w:rPr>
            <w:b/>
          </w:rPr>
          <w:fldChar w:fldCharType="separate"/>
        </w:r>
        <w:r>
          <w:rPr>
            <w:b/>
            <w:noProof/>
          </w:rPr>
          <w:t>1</w:t>
        </w:r>
        <w:r w:rsidRPr="00D30FA7">
          <w:rPr>
            <w:b/>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1C45" w14:textId="77777777" w:rsidR="00767F2B" w:rsidRDefault="00767F2B">
      <w:pPr>
        <w:spacing w:after="0" w:line="240" w:lineRule="auto"/>
      </w:pPr>
      <w:r>
        <w:separator/>
      </w:r>
    </w:p>
  </w:footnote>
  <w:footnote w:type="continuationSeparator" w:id="0">
    <w:p w14:paraId="41A61CF7" w14:textId="77777777" w:rsidR="00767F2B" w:rsidRDefault="00767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283"/>
    <w:multiLevelType w:val="hybridMultilevel"/>
    <w:tmpl w:val="94D67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3"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BF1999"/>
    <w:multiLevelType w:val="hybridMultilevel"/>
    <w:tmpl w:val="254E62F6"/>
    <w:lvl w:ilvl="0" w:tplc="05EEB3D8">
      <w:start w:val="1"/>
      <w:numFmt w:val="lowerLetter"/>
      <w:lvlText w:val="%1."/>
      <w:lvlJc w:val="left"/>
      <w:pPr>
        <w:ind w:left="1210" w:hanging="360"/>
      </w:pPr>
      <w:rPr>
        <w:rFonts w:ascii="Whitney" w:eastAsiaTheme="minorHAnsi" w:hAnsi="Whitney" w:cstheme="minorHAnsi"/>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5"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225179">
    <w:abstractNumId w:val="3"/>
  </w:num>
  <w:num w:numId="2" w16cid:durableId="1704792840">
    <w:abstractNumId w:val="5"/>
  </w:num>
  <w:num w:numId="3" w16cid:durableId="1886746393">
    <w:abstractNumId w:val="4"/>
  </w:num>
  <w:num w:numId="4" w16cid:durableId="726074608">
    <w:abstractNumId w:val="2"/>
  </w:num>
  <w:num w:numId="5" w16cid:durableId="1805079946">
    <w:abstractNumId w:val="1"/>
  </w:num>
  <w:num w:numId="6" w16cid:durableId="10462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F9"/>
    <w:rsid w:val="00017E75"/>
    <w:rsid w:val="000E19E6"/>
    <w:rsid w:val="00164D82"/>
    <w:rsid w:val="001674F9"/>
    <w:rsid w:val="0019458E"/>
    <w:rsid w:val="001F0531"/>
    <w:rsid w:val="0020117D"/>
    <w:rsid w:val="00206E72"/>
    <w:rsid w:val="00261B4B"/>
    <w:rsid w:val="00264A2A"/>
    <w:rsid w:val="00284452"/>
    <w:rsid w:val="002918DB"/>
    <w:rsid w:val="002D53C6"/>
    <w:rsid w:val="00353A81"/>
    <w:rsid w:val="003B4DB3"/>
    <w:rsid w:val="0046019B"/>
    <w:rsid w:val="0046240C"/>
    <w:rsid w:val="00470E32"/>
    <w:rsid w:val="00477CCC"/>
    <w:rsid w:val="00484D2E"/>
    <w:rsid w:val="004B1CC7"/>
    <w:rsid w:val="00505597"/>
    <w:rsid w:val="005274C2"/>
    <w:rsid w:val="00542964"/>
    <w:rsid w:val="00567D64"/>
    <w:rsid w:val="005D403F"/>
    <w:rsid w:val="005D738C"/>
    <w:rsid w:val="005E3F64"/>
    <w:rsid w:val="00606694"/>
    <w:rsid w:val="00623AB4"/>
    <w:rsid w:val="006366A0"/>
    <w:rsid w:val="0072476A"/>
    <w:rsid w:val="00745932"/>
    <w:rsid w:val="00767F2B"/>
    <w:rsid w:val="007933E0"/>
    <w:rsid w:val="00845237"/>
    <w:rsid w:val="008E58B9"/>
    <w:rsid w:val="009949AC"/>
    <w:rsid w:val="009A22CB"/>
    <w:rsid w:val="00A56779"/>
    <w:rsid w:val="00A9568B"/>
    <w:rsid w:val="00A97377"/>
    <w:rsid w:val="00AE3DDD"/>
    <w:rsid w:val="00AF0297"/>
    <w:rsid w:val="00B07DBE"/>
    <w:rsid w:val="00B1297F"/>
    <w:rsid w:val="00B46395"/>
    <w:rsid w:val="00B952AD"/>
    <w:rsid w:val="00C62BEE"/>
    <w:rsid w:val="00C65499"/>
    <w:rsid w:val="00C87885"/>
    <w:rsid w:val="00CD139C"/>
    <w:rsid w:val="00D27C1B"/>
    <w:rsid w:val="00D83D3A"/>
    <w:rsid w:val="00E12525"/>
    <w:rsid w:val="00E553C3"/>
    <w:rsid w:val="00E56AC5"/>
    <w:rsid w:val="00E712EC"/>
    <w:rsid w:val="00E725F1"/>
    <w:rsid w:val="00EF49CC"/>
    <w:rsid w:val="00F0026A"/>
    <w:rsid w:val="00F554E4"/>
    <w:rsid w:val="00F8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8531"/>
  <w15:chartTrackingRefBased/>
  <w15:docId w15:val="{D6A3D400-E295-429F-B80B-DFFDFB4E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4F9"/>
    <w:pPr>
      <w:spacing w:line="259" w:lineRule="auto"/>
    </w:pPr>
    <w:rPr>
      <w:kern w:val="0"/>
      <w:sz w:val="22"/>
      <w:szCs w:val="22"/>
      <w14:ligatures w14:val="none"/>
    </w:rPr>
  </w:style>
  <w:style w:type="paragraph" w:styleId="Heading1">
    <w:name w:val="heading 1"/>
    <w:basedOn w:val="Normal"/>
    <w:next w:val="Normal"/>
    <w:link w:val="Heading1Char"/>
    <w:uiPriority w:val="9"/>
    <w:qFormat/>
    <w:rsid w:val="00167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4F9"/>
    <w:rPr>
      <w:rFonts w:eastAsiaTheme="majorEastAsia" w:cstheme="majorBidi"/>
      <w:color w:val="272727" w:themeColor="text1" w:themeTint="D8"/>
    </w:rPr>
  </w:style>
  <w:style w:type="paragraph" w:styleId="Title">
    <w:name w:val="Title"/>
    <w:basedOn w:val="Normal"/>
    <w:next w:val="Normal"/>
    <w:link w:val="TitleChar"/>
    <w:uiPriority w:val="10"/>
    <w:qFormat/>
    <w:rsid w:val="00167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4F9"/>
    <w:pPr>
      <w:spacing w:before="160"/>
      <w:jc w:val="center"/>
    </w:pPr>
    <w:rPr>
      <w:i/>
      <w:iCs/>
      <w:color w:val="404040" w:themeColor="text1" w:themeTint="BF"/>
    </w:rPr>
  </w:style>
  <w:style w:type="character" w:customStyle="1" w:styleId="QuoteChar">
    <w:name w:val="Quote Char"/>
    <w:basedOn w:val="DefaultParagraphFont"/>
    <w:link w:val="Quote"/>
    <w:uiPriority w:val="29"/>
    <w:rsid w:val="001674F9"/>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1674F9"/>
    <w:pPr>
      <w:ind w:left="720"/>
      <w:contextualSpacing/>
    </w:pPr>
  </w:style>
  <w:style w:type="character" w:styleId="IntenseEmphasis">
    <w:name w:val="Intense Emphasis"/>
    <w:basedOn w:val="DefaultParagraphFont"/>
    <w:uiPriority w:val="21"/>
    <w:qFormat/>
    <w:rsid w:val="001674F9"/>
    <w:rPr>
      <w:i/>
      <w:iCs/>
      <w:color w:val="0F4761" w:themeColor="accent1" w:themeShade="BF"/>
    </w:rPr>
  </w:style>
  <w:style w:type="paragraph" w:styleId="IntenseQuote">
    <w:name w:val="Intense Quote"/>
    <w:basedOn w:val="Normal"/>
    <w:next w:val="Normal"/>
    <w:link w:val="IntenseQuoteChar"/>
    <w:uiPriority w:val="30"/>
    <w:qFormat/>
    <w:rsid w:val="00167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4F9"/>
    <w:rPr>
      <w:i/>
      <w:iCs/>
      <w:color w:val="0F4761" w:themeColor="accent1" w:themeShade="BF"/>
    </w:rPr>
  </w:style>
  <w:style w:type="character" w:styleId="IntenseReference">
    <w:name w:val="Intense Reference"/>
    <w:basedOn w:val="DefaultParagraphFont"/>
    <w:uiPriority w:val="32"/>
    <w:qFormat/>
    <w:rsid w:val="001674F9"/>
    <w:rPr>
      <w:b/>
      <w:bCs/>
      <w:smallCaps/>
      <w:color w:val="0F4761" w:themeColor="accent1" w:themeShade="BF"/>
      <w:spacing w:val="5"/>
    </w:rPr>
  </w:style>
  <w:style w:type="paragraph" w:styleId="Footer">
    <w:name w:val="footer"/>
    <w:basedOn w:val="Normal"/>
    <w:link w:val="FooterChar"/>
    <w:uiPriority w:val="99"/>
    <w:unhideWhenUsed/>
    <w:rsid w:val="0016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4F9"/>
    <w:rPr>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1674F9"/>
  </w:style>
  <w:style w:type="character" w:styleId="Hyperlink">
    <w:name w:val="Hyperlink"/>
    <w:basedOn w:val="DefaultParagraphFont"/>
    <w:unhideWhenUsed/>
    <w:rsid w:val="00167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ilimotrust.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Zuhura Msangi</cp:lastModifiedBy>
  <cp:revision>14</cp:revision>
  <dcterms:created xsi:type="dcterms:W3CDTF">2025-10-21T07:28:00Z</dcterms:created>
  <dcterms:modified xsi:type="dcterms:W3CDTF">2025-10-21T09:00:00Z</dcterms:modified>
</cp:coreProperties>
</file>